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76" w:rsidRPr="000612AB" w:rsidRDefault="00520D76" w:rsidP="00520D76">
      <w:pPr>
        <w:spacing w:line="240" w:lineRule="auto"/>
        <w:jc w:val="right"/>
        <w:rPr>
          <w:rFonts w:ascii="Amatic SC" w:hAnsi="Amatic SC"/>
          <w:b/>
          <w:color w:val="B2A1C7" w:themeColor="accent4" w:themeTint="99"/>
          <w:sz w:val="96"/>
          <w:szCs w:val="80"/>
        </w:rPr>
      </w:pPr>
      <w:r w:rsidRPr="000612AB">
        <w:rPr>
          <w:rFonts w:ascii="Amatic SC" w:hAnsi="Amatic SC"/>
          <w:b/>
          <w:color w:val="B2A1C7" w:themeColor="accent4" w:themeTint="99"/>
          <w:sz w:val="96"/>
          <w:szCs w:val="80"/>
        </w:rPr>
        <w:t>MÓD</w:t>
      </w:r>
      <w:r w:rsidRPr="008417E4">
        <w:rPr>
          <w:rFonts w:ascii="Amatic SC" w:hAnsi="Amatic SC"/>
          <w:b/>
          <w:color w:val="B2A1C7"/>
          <w:sz w:val="96"/>
          <w:szCs w:val="80"/>
        </w:rPr>
        <w:t>ULO</w:t>
      </w:r>
      <w:r>
        <w:rPr>
          <w:rFonts w:ascii="Amatic SC" w:hAnsi="Amatic SC"/>
          <w:b/>
          <w:color w:val="B2A1C7" w:themeColor="accent4" w:themeTint="99"/>
          <w:sz w:val="96"/>
          <w:szCs w:val="80"/>
        </w:rPr>
        <w:t xml:space="preserve"> V</w:t>
      </w:r>
    </w:p>
    <w:p w:rsidR="00520D76" w:rsidRPr="000612AB" w:rsidRDefault="00520D76" w:rsidP="00520D76">
      <w:pPr>
        <w:spacing w:line="240" w:lineRule="auto"/>
        <w:jc w:val="right"/>
        <w:rPr>
          <w:rFonts w:ascii="Amatic SC" w:hAnsi="Amatic SC"/>
          <w:b/>
          <w:color w:val="B2A1C7" w:themeColor="accent4" w:themeTint="99"/>
          <w:sz w:val="60"/>
          <w:szCs w:val="60"/>
        </w:rPr>
      </w:pPr>
      <w:r w:rsidRPr="000612AB">
        <w:rPr>
          <w:rFonts w:ascii="Amatic SC" w:hAnsi="Amatic SC"/>
          <w:b/>
          <w:sz w:val="60"/>
          <w:szCs w:val="60"/>
        </w:rPr>
        <w:t>PROYECTO DE ACCIÓN</w:t>
      </w:r>
    </w:p>
    <w:p w:rsidR="0090674A" w:rsidRDefault="0090674A">
      <w:pPr>
        <w:pStyle w:val="Normal1"/>
        <w:rPr>
          <w:b/>
        </w:rPr>
      </w:pPr>
    </w:p>
    <w:p w:rsidR="00520D76" w:rsidRDefault="002D2FB0" w:rsidP="00520D76">
      <w:pPr>
        <w:pStyle w:val="Normal1"/>
        <w:numPr>
          <w:ilvl w:val="0"/>
          <w:numId w:val="19"/>
        </w:numPr>
        <w:rPr>
          <w:rFonts w:ascii="Amatic SC" w:hAnsi="Amatic SC"/>
          <w:b/>
          <w:color w:val="B2A1C7" w:themeColor="accent4" w:themeTint="99"/>
          <w:sz w:val="40"/>
        </w:rPr>
      </w:pPr>
      <w:r w:rsidRPr="00520D76">
        <w:rPr>
          <w:rFonts w:ascii="Amatic SC" w:hAnsi="Amatic SC"/>
          <w:b/>
          <w:color w:val="B2A1C7" w:themeColor="accent4" w:themeTint="99"/>
          <w:sz w:val="40"/>
        </w:rPr>
        <w:t xml:space="preserve">DENOMINACIÓN DEL CONTEXTO PROBLEMATIZADOR </w:t>
      </w:r>
    </w:p>
    <w:p w:rsidR="0090674A" w:rsidRPr="00520D76" w:rsidRDefault="002D2FB0" w:rsidP="00520D76">
      <w:pPr>
        <w:pStyle w:val="Normal1"/>
        <w:ind w:firstLine="284"/>
        <w:rPr>
          <w:rFonts w:ascii="Amatic SC" w:hAnsi="Amatic SC"/>
          <w:b/>
          <w:color w:val="B2A1C7" w:themeColor="accent4" w:themeTint="99"/>
          <w:sz w:val="40"/>
        </w:rPr>
      </w:pPr>
      <w:r>
        <w:rPr>
          <w:i/>
          <w:sz w:val="24"/>
          <w:szCs w:val="24"/>
        </w:rPr>
        <w:t>La economía y sus implicancias en la vida social.</w:t>
      </w:r>
    </w:p>
    <w:p w:rsidR="0090674A" w:rsidRDefault="0090674A">
      <w:pPr>
        <w:pStyle w:val="Normal1"/>
        <w:rPr>
          <w:b/>
        </w:rPr>
      </w:pPr>
    </w:p>
    <w:p w:rsidR="0090674A" w:rsidRPr="00520D76" w:rsidRDefault="002D2FB0" w:rsidP="00520D76">
      <w:pPr>
        <w:pStyle w:val="Normal1"/>
        <w:ind w:firstLine="284"/>
        <w:rPr>
          <w:rFonts w:ascii="Amatic SC" w:hAnsi="Amatic SC"/>
          <w:b/>
          <w:color w:val="B2A1C7" w:themeColor="accent4" w:themeTint="99"/>
          <w:sz w:val="40"/>
        </w:rPr>
      </w:pPr>
      <w:r w:rsidRPr="00520D76">
        <w:rPr>
          <w:rFonts w:ascii="Amatic SC" w:hAnsi="Amatic SC"/>
          <w:b/>
          <w:color w:val="B2A1C7" w:themeColor="accent4" w:themeTint="99"/>
          <w:sz w:val="40"/>
        </w:rPr>
        <w:t>2- SITUACIÓN PROBLEMÁTICA</w:t>
      </w:r>
    </w:p>
    <w:p w:rsidR="0090674A" w:rsidRDefault="0090674A">
      <w:pPr>
        <w:pStyle w:val="Normal1"/>
        <w:rPr>
          <w:b/>
        </w:rPr>
      </w:pPr>
    </w:p>
    <w:p w:rsidR="0090674A" w:rsidRDefault="002D2FB0" w:rsidP="00520D76">
      <w:pPr>
        <w:pStyle w:val="Normal1"/>
        <w:spacing w:line="360" w:lineRule="auto"/>
        <w:ind w:firstLine="284"/>
      </w:pPr>
      <w:r>
        <w:rPr>
          <w:i/>
          <w:sz w:val="24"/>
          <w:szCs w:val="24"/>
        </w:rPr>
        <w:t>“Efecto papeleras”: impacto de un emplazamiento productivo sobre la región. Estudio de caso de la localidad de Gualeguaychú.</w:t>
      </w:r>
    </w:p>
    <w:p w:rsidR="0090674A" w:rsidRDefault="0090674A">
      <w:pPr>
        <w:pStyle w:val="Normal1"/>
        <w:rPr>
          <w:i/>
        </w:rPr>
      </w:pPr>
    </w:p>
    <w:p w:rsidR="0090674A" w:rsidRPr="00520D76" w:rsidRDefault="002D2FB0" w:rsidP="00520D76">
      <w:pPr>
        <w:pStyle w:val="Normal1"/>
        <w:ind w:firstLine="284"/>
        <w:rPr>
          <w:rFonts w:ascii="Amatic SC" w:hAnsi="Amatic SC"/>
          <w:color w:val="B2A1C7" w:themeColor="accent4" w:themeTint="99"/>
          <w:sz w:val="12"/>
          <w:szCs w:val="2"/>
          <w:highlight w:val="white"/>
        </w:rPr>
      </w:pPr>
      <w:r w:rsidRPr="00520D76">
        <w:rPr>
          <w:rFonts w:ascii="Amatic SC" w:hAnsi="Amatic SC"/>
          <w:b/>
          <w:color w:val="B2A1C7" w:themeColor="accent4" w:themeTint="99"/>
          <w:sz w:val="40"/>
        </w:rPr>
        <w:t>3- FUNDAMENTACIÓN</w:t>
      </w:r>
    </w:p>
    <w:p w:rsidR="0090674A" w:rsidRPr="00E67EA2" w:rsidRDefault="0090674A">
      <w:pPr>
        <w:pStyle w:val="Normal1"/>
        <w:spacing w:line="360" w:lineRule="auto"/>
        <w:jc w:val="both"/>
        <w:rPr>
          <w:color w:val="38761D"/>
          <w:sz w:val="20"/>
          <w:szCs w:val="20"/>
        </w:rPr>
      </w:pPr>
    </w:p>
    <w:p w:rsidR="0090674A" w:rsidRPr="00E67EA2" w:rsidRDefault="002D2FB0">
      <w:pPr>
        <w:pStyle w:val="Normal1"/>
        <w:spacing w:line="360" w:lineRule="auto"/>
        <w:ind w:firstLine="280"/>
        <w:jc w:val="both"/>
      </w:pPr>
      <w:r w:rsidRPr="00E67EA2">
        <w:t>En el año 2002 conocimos públicamente la intención del gobierno uruguayo de permitir la instalación de una planta de celulosa en Fray Bentos, en las márgenes del río Uruguay. Poco más de un año después se autorizó la instalación de una planta de celulosa a cargo del grupo español ENCE (Empresa Nacional de Celulosa España), y, paralelamente avanzaron las negociaciones para la construcción de una segunda planta, ubicada a pocos kilómetros de la anterior, a cargo de la empresa finlandesa Botnia (hoy UPM). En febrero de 2005, se autorizó a la empresa a avanzar con el proyecto. La instalación de la Planta de Botnia-UPM, supondría la generación de miles de puestos de trabajo y la reactivación del mercado de trabajo en el interior del país vecino.</w:t>
      </w:r>
    </w:p>
    <w:p w:rsidR="0090674A" w:rsidRPr="00E67EA2" w:rsidRDefault="002D2FB0">
      <w:pPr>
        <w:pStyle w:val="Normal1"/>
        <w:spacing w:line="360" w:lineRule="auto"/>
        <w:ind w:firstLine="280"/>
        <w:jc w:val="both"/>
      </w:pPr>
      <w:r w:rsidRPr="00E67EA2">
        <w:t xml:space="preserve"> </w:t>
      </w:r>
    </w:p>
    <w:p w:rsidR="0090674A" w:rsidRDefault="002D2FB0">
      <w:pPr>
        <w:pStyle w:val="Normal1"/>
        <w:spacing w:line="360" w:lineRule="auto"/>
        <w:ind w:firstLine="280"/>
        <w:jc w:val="both"/>
        <w:rPr>
          <w:i/>
        </w:rPr>
      </w:pPr>
      <w:r>
        <w:rPr>
          <w:i/>
        </w:rPr>
        <w:t>La reacción del incipiente movimiento ambientalista de Gualeguaychú ante el anuncio de la segunda planta no tardó en llegar: En abril de 2005 organizaron la primera gran manifestación en contra de la instalación de las fábricas: 40.000 personas se movilizaron para manifestar su descontento, tomando el puente internacional General San Martín que conecta Gualeguaychú con Fray Bentos, y, en mayo, se constituyó formalmente la Asamblea Ciudadana Ambiental de Gualeguaychú (ACAG).</w:t>
      </w:r>
    </w:p>
    <w:p w:rsidR="0090674A" w:rsidRDefault="002D2FB0">
      <w:pPr>
        <w:pStyle w:val="Normal1"/>
        <w:spacing w:line="360" w:lineRule="auto"/>
        <w:ind w:firstLine="280"/>
        <w:jc w:val="both"/>
        <w:rPr>
          <w:i/>
        </w:rPr>
      </w:pPr>
      <w:r>
        <w:rPr>
          <w:i/>
        </w:rPr>
        <w:t xml:space="preserve"> </w:t>
      </w:r>
    </w:p>
    <w:p w:rsidR="0090674A" w:rsidRDefault="002D2FB0">
      <w:pPr>
        <w:pStyle w:val="Normal1"/>
        <w:spacing w:line="360" w:lineRule="auto"/>
        <w:ind w:firstLine="280"/>
        <w:jc w:val="both"/>
        <w:rPr>
          <w:i/>
        </w:rPr>
      </w:pPr>
      <w:r>
        <w:rPr>
          <w:i/>
        </w:rPr>
        <w:t xml:space="preserve">A pesar de su disipación mediática, el conflicto por el funcionamiento de Botnia-UPM a orillas del Río Uruguay permanece latente a más de una década de iniciado el diferendo. </w:t>
      </w:r>
      <w:r>
        <w:rPr>
          <w:i/>
        </w:rPr>
        <w:lastRenderedPageBreak/>
        <w:t>Pareciera imposible una solución efectiva que conforme a todas las partes involucradas por tratarse de posiciones prácticamente irreconciliables.</w:t>
      </w:r>
    </w:p>
    <w:p w:rsidR="0090674A" w:rsidRDefault="002D2FB0">
      <w:pPr>
        <w:pStyle w:val="Normal1"/>
        <w:spacing w:line="360" w:lineRule="auto"/>
        <w:ind w:firstLine="280"/>
        <w:jc w:val="both"/>
        <w:rPr>
          <w:i/>
        </w:rPr>
      </w:pPr>
      <w:r>
        <w:rPr>
          <w:i/>
        </w:rPr>
        <w:t xml:space="preserve"> </w:t>
      </w:r>
    </w:p>
    <w:p w:rsidR="0090674A" w:rsidRDefault="002D2FB0">
      <w:pPr>
        <w:pStyle w:val="Normal1"/>
        <w:spacing w:line="360" w:lineRule="auto"/>
        <w:ind w:firstLine="280"/>
        <w:jc w:val="both"/>
        <w:rPr>
          <w:i/>
        </w:rPr>
      </w:pPr>
      <w:r>
        <w:rPr>
          <w:i/>
        </w:rPr>
        <w:t>Lo cierto es que este tipo de conflictos, asociados a la creciente reivindicación de los derechos territoriales, económicos, de justicia ambiental y social, son cada vez más frecuentes. En este contexto cabe reflexionar una y otra vez sobre el tipo de desarrollo que queremos para nuestras sociedades, qué estamos dispuestos a sacrificar, y qué cuestiones son innegociables para nosotros y para las próximas generaciones</w:t>
      </w:r>
      <w:r>
        <w:rPr>
          <w:i/>
          <w:vertAlign w:val="superscript"/>
        </w:rPr>
        <w:footnoteReference w:id="1"/>
      </w:r>
      <w:r>
        <w:rPr>
          <w:i/>
        </w:rPr>
        <w:t>.</w:t>
      </w:r>
    </w:p>
    <w:p w:rsidR="0090674A" w:rsidRDefault="0090674A">
      <w:pPr>
        <w:pStyle w:val="Normal1"/>
        <w:spacing w:line="360" w:lineRule="auto"/>
        <w:ind w:firstLine="283"/>
        <w:jc w:val="both"/>
        <w:rPr>
          <w:color w:val="0000FF"/>
          <w:highlight w:val="white"/>
        </w:rPr>
      </w:pPr>
    </w:p>
    <w:p w:rsidR="0090674A" w:rsidRPr="00520D76" w:rsidRDefault="002D2FB0" w:rsidP="00520D76">
      <w:pPr>
        <w:pStyle w:val="Normal1"/>
        <w:ind w:firstLine="284"/>
        <w:jc w:val="both"/>
        <w:rPr>
          <w:rFonts w:ascii="Amatic SC" w:hAnsi="Amatic SC"/>
          <w:b/>
          <w:color w:val="B2A1C7" w:themeColor="accent4" w:themeTint="99"/>
          <w:sz w:val="40"/>
        </w:rPr>
      </w:pPr>
      <w:r w:rsidRPr="00520D76">
        <w:rPr>
          <w:rFonts w:ascii="Amatic SC" w:hAnsi="Amatic SC"/>
          <w:b/>
          <w:color w:val="B2A1C7" w:themeColor="accent4" w:themeTint="99"/>
          <w:sz w:val="40"/>
        </w:rPr>
        <w:t>4- OBJETIVOS ESPECÍFICOS</w:t>
      </w:r>
    </w:p>
    <w:p w:rsidR="0090674A" w:rsidRDefault="0090674A">
      <w:pPr>
        <w:pStyle w:val="Normal1"/>
        <w:spacing w:line="360" w:lineRule="auto"/>
        <w:jc w:val="both"/>
      </w:pPr>
    </w:p>
    <w:p w:rsidR="0090674A" w:rsidRDefault="002D2FB0">
      <w:pPr>
        <w:pStyle w:val="Normal1"/>
        <w:numPr>
          <w:ilvl w:val="0"/>
          <w:numId w:val="9"/>
        </w:numPr>
        <w:spacing w:line="360" w:lineRule="auto"/>
        <w:jc w:val="both"/>
      </w:pPr>
      <w:r>
        <w:t>Reconocer, comprender y elaborar textos explicativos y descriptivos.</w:t>
      </w:r>
    </w:p>
    <w:p w:rsidR="0090674A" w:rsidRDefault="002D2FB0">
      <w:pPr>
        <w:pStyle w:val="Normal1"/>
        <w:numPr>
          <w:ilvl w:val="0"/>
          <w:numId w:val="9"/>
        </w:numPr>
        <w:spacing w:line="360" w:lineRule="auto"/>
        <w:jc w:val="both"/>
      </w:pPr>
      <w:r>
        <w:t>Reconocer problemáticas sociales en la literatura y en la música y analizar sus rasgos.</w:t>
      </w:r>
    </w:p>
    <w:p w:rsidR="0090674A" w:rsidRDefault="002D2FB0">
      <w:pPr>
        <w:pStyle w:val="Normal1"/>
        <w:numPr>
          <w:ilvl w:val="0"/>
          <w:numId w:val="9"/>
        </w:numPr>
        <w:spacing w:line="360" w:lineRule="auto"/>
        <w:jc w:val="both"/>
      </w:pPr>
      <w:r>
        <w:t>Reforzar las estrategias comunicativas para el mundo del trabajo y de la economía en español e inglés.</w:t>
      </w:r>
    </w:p>
    <w:p w:rsidR="0090674A" w:rsidRDefault="002D2FB0">
      <w:pPr>
        <w:pStyle w:val="Normal1"/>
        <w:numPr>
          <w:ilvl w:val="0"/>
          <w:numId w:val="6"/>
        </w:numPr>
        <w:spacing w:line="360" w:lineRule="auto"/>
        <w:jc w:val="both"/>
      </w:pPr>
      <w:r>
        <w:t xml:space="preserve">Adquirir perspectivas de análisis sobre la realidad económica y su implicancia para la vida diaria. </w:t>
      </w:r>
    </w:p>
    <w:p w:rsidR="0090674A" w:rsidRDefault="002D2FB0">
      <w:pPr>
        <w:pStyle w:val="Normal1"/>
        <w:numPr>
          <w:ilvl w:val="0"/>
          <w:numId w:val="6"/>
        </w:numPr>
        <w:spacing w:line="360" w:lineRule="auto"/>
        <w:jc w:val="both"/>
      </w:pPr>
      <w:r>
        <w:t>Utilizar expresiones polinómicas que representen situaciones problemáticas referidas a la economía y operar con ellas.</w:t>
      </w:r>
    </w:p>
    <w:p w:rsidR="0090674A" w:rsidRDefault="002D2FB0">
      <w:pPr>
        <w:pStyle w:val="Normal1"/>
        <w:numPr>
          <w:ilvl w:val="0"/>
          <w:numId w:val="6"/>
        </w:numPr>
        <w:spacing w:line="360" w:lineRule="auto"/>
        <w:jc w:val="both"/>
      </w:pPr>
      <w:r>
        <w:t xml:space="preserve">Identificar y analizar los conflictos sociales que se generan a partir de las diferentes formas de explotación de los recursos naturales. </w:t>
      </w:r>
    </w:p>
    <w:p w:rsidR="0090674A" w:rsidRDefault="002D2FB0">
      <w:pPr>
        <w:pStyle w:val="Normal1"/>
        <w:numPr>
          <w:ilvl w:val="0"/>
          <w:numId w:val="6"/>
        </w:numPr>
        <w:spacing w:line="360" w:lineRule="auto"/>
        <w:jc w:val="both"/>
      </w:pPr>
      <w:r>
        <w:t>Reflexionar sobre el impacto de los procesos productivos sobre la salud y aplicar conceptos trabajados dentro del área de Ciencias Naturales.</w:t>
      </w:r>
    </w:p>
    <w:p w:rsidR="0090674A" w:rsidRPr="00520D76" w:rsidRDefault="0090674A" w:rsidP="00520D76">
      <w:pPr>
        <w:pStyle w:val="Normal1"/>
        <w:ind w:firstLine="284"/>
        <w:jc w:val="both"/>
        <w:rPr>
          <w:rFonts w:ascii="Amatic SC" w:hAnsi="Amatic SC"/>
          <w:b/>
          <w:color w:val="B2A1C7" w:themeColor="accent4" w:themeTint="99"/>
          <w:sz w:val="40"/>
        </w:rPr>
      </w:pPr>
    </w:p>
    <w:p w:rsidR="0090674A" w:rsidRPr="00520D76" w:rsidRDefault="002D2FB0" w:rsidP="00520D76">
      <w:pPr>
        <w:pStyle w:val="Normal1"/>
        <w:ind w:firstLine="284"/>
        <w:jc w:val="both"/>
        <w:rPr>
          <w:rFonts w:ascii="Amatic SC" w:hAnsi="Amatic SC"/>
          <w:b/>
          <w:color w:val="B2A1C7" w:themeColor="accent4" w:themeTint="99"/>
          <w:sz w:val="40"/>
        </w:rPr>
      </w:pPr>
      <w:r w:rsidRPr="00520D76">
        <w:rPr>
          <w:rFonts w:ascii="Amatic SC" w:hAnsi="Amatic SC"/>
          <w:b/>
          <w:color w:val="B2A1C7" w:themeColor="accent4" w:themeTint="99"/>
          <w:sz w:val="40"/>
        </w:rPr>
        <w:t>5- ACTIVIDADES</w:t>
      </w:r>
    </w:p>
    <w:p w:rsidR="0090674A" w:rsidRDefault="0090674A">
      <w:pPr>
        <w:pStyle w:val="Normal1"/>
        <w:jc w:val="both"/>
        <w:rPr>
          <w:b/>
        </w:rPr>
      </w:pPr>
    </w:p>
    <w:p w:rsidR="0090674A" w:rsidRDefault="002D2FB0">
      <w:pPr>
        <w:pStyle w:val="Normal1"/>
        <w:jc w:val="both"/>
        <w:rPr>
          <w:b/>
        </w:rPr>
      </w:pPr>
      <w:r>
        <w:rPr>
          <w:b/>
        </w:rPr>
        <w:t>Actividad 1</w:t>
      </w:r>
    </w:p>
    <w:p w:rsidR="0090674A" w:rsidRPr="00520D76" w:rsidRDefault="00FA7C39" w:rsidP="00520D76">
      <w:pPr>
        <w:pStyle w:val="Normal1"/>
        <w:spacing w:line="360" w:lineRule="auto"/>
        <w:jc w:val="both"/>
      </w:pPr>
      <w:r w:rsidRPr="00FA7C39">
        <w:rPr>
          <w:b/>
        </w:rPr>
        <w:t>A.</w:t>
      </w:r>
      <w:r>
        <w:t xml:space="preserve"> </w:t>
      </w:r>
      <w:r w:rsidR="002D2FB0" w:rsidRPr="00520D76">
        <w:t xml:space="preserve">Tomando como base el trabajo de investigación que podrás leer siguiendo este enlace:  </w:t>
      </w:r>
      <w:hyperlink r:id="rId7">
        <w:r w:rsidR="002D2FB0" w:rsidRPr="00520D76">
          <w:rPr>
            <w:color w:val="1155CC"/>
            <w:u w:val="single"/>
          </w:rPr>
          <w:t>http://imgbiblio.vaneduc.edu.ar/fulltext/files/TC106169.pdf</w:t>
        </w:r>
      </w:hyperlink>
      <w:r w:rsidR="00520D76" w:rsidRPr="00520D76">
        <w:t xml:space="preserve"> </w:t>
      </w:r>
      <w:r w:rsidR="002D2FB0" w:rsidRPr="00520D76">
        <w:t xml:space="preserve"> (pág. 24; 40 a 46; 113 a 126; 152 a 155; 167 a 168; 176 a 181) y la información que podrás encontrar en los siguientes links:</w:t>
      </w:r>
    </w:p>
    <w:p w:rsidR="0090674A" w:rsidRDefault="006B76D4">
      <w:pPr>
        <w:pStyle w:val="Normal1"/>
        <w:numPr>
          <w:ilvl w:val="0"/>
          <w:numId w:val="2"/>
        </w:numPr>
        <w:jc w:val="both"/>
      </w:pPr>
      <w:hyperlink r:id="rId8">
        <w:r w:rsidR="002D2FB0">
          <w:rPr>
            <w:color w:val="1155CC"/>
            <w:u w:val="single"/>
          </w:rPr>
          <w:t>https://www.eldiaonline.com/la-multa-uruguay-botnia-una-prueba-reactualizar-la-denuncia-ante-la-haya/</w:t>
        </w:r>
      </w:hyperlink>
    </w:p>
    <w:p w:rsidR="0090674A" w:rsidRDefault="006B76D4">
      <w:pPr>
        <w:pStyle w:val="Normal1"/>
        <w:numPr>
          <w:ilvl w:val="0"/>
          <w:numId w:val="2"/>
        </w:numPr>
        <w:jc w:val="both"/>
      </w:pPr>
      <w:hyperlink r:id="rId9">
        <w:r w:rsidR="002D2FB0">
          <w:rPr>
            <w:color w:val="1155CC"/>
            <w:u w:val="single"/>
          </w:rPr>
          <w:t>https://misionesonline.net/2018/03/18/gualeguaychu-preocupa-la-aparicion-de-algas-en-el-rio-uruguay-y-la-municipalidad-pidio-informe-a-la-caru-por-efluentes-de</w:t>
        </w:r>
      </w:hyperlink>
    </w:p>
    <w:p w:rsidR="0090674A" w:rsidRDefault="0090674A">
      <w:pPr>
        <w:pStyle w:val="Normal1"/>
        <w:jc w:val="both"/>
        <w:rPr>
          <w:b/>
        </w:rPr>
      </w:pPr>
    </w:p>
    <w:p w:rsidR="0090674A" w:rsidRDefault="002D2FB0">
      <w:pPr>
        <w:pStyle w:val="Normal1"/>
        <w:jc w:val="both"/>
      </w:pPr>
      <w:r>
        <w:rPr>
          <w:b/>
        </w:rPr>
        <w:t>Escribir</w:t>
      </w:r>
      <w:r>
        <w:t xml:space="preserve"> un </w:t>
      </w:r>
      <w:r>
        <w:rPr>
          <w:i/>
        </w:rPr>
        <w:t>informe periodístico</w:t>
      </w:r>
      <w:r>
        <w:t xml:space="preserve"> (atención: retoma lo que estudiaste en la Clase 2 del Campo Lenguas y releer los ejemplos) que contenga:</w:t>
      </w:r>
    </w:p>
    <w:p w:rsidR="00FA7C39" w:rsidRDefault="00FA7C39">
      <w:pPr>
        <w:pStyle w:val="Normal1"/>
        <w:jc w:val="both"/>
      </w:pPr>
    </w:p>
    <w:p w:rsidR="0090674A" w:rsidRDefault="002D2FB0">
      <w:pPr>
        <w:pStyle w:val="Normal1"/>
        <w:numPr>
          <w:ilvl w:val="0"/>
          <w:numId w:val="16"/>
        </w:numPr>
        <w:jc w:val="both"/>
      </w:pPr>
      <w:r>
        <w:t xml:space="preserve">Una breve reseña del conflicto. </w:t>
      </w:r>
    </w:p>
    <w:p w:rsidR="0090674A" w:rsidRDefault="002D2FB0">
      <w:pPr>
        <w:pStyle w:val="Normal1"/>
        <w:numPr>
          <w:ilvl w:val="0"/>
          <w:numId w:val="16"/>
        </w:numPr>
        <w:jc w:val="both"/>
      </w:pPr>
      <w:r>
        <w:t>Cómo la instalación de las plantas procesadoras de celulosa afectó a los sectores económicos y  los circuitos productivos presentes en la región, tanto del lado argentino como uruguayo.</w:t>
      </w:r>
    </w:p>
    <w:p w:rsidR="0090674A" w:rsidRDefault="002D2FB0">
      <w:pPr>
        <w:pStyle w:val="Normal1"/>
        <w:numPr>
          <w:ilvl w:val="0"/>
          <w:numId w:val="16"/>
        </w:numPr>
        <w:jc w:val="both"/>
      </w:pPr>
      <w:r>
        <w:t>Qué efectos tuvo, especialmente sobre el turismo en Gualeguaychú y Fray Bentos.</w:t>
      </w:r>
      <w:r>
        <w:rPr>
          <w:highlight w:val="yellow"/>
        </w:rPr>
        <w:t xml:space="preserve">  </w:t>
      </w:r>
    </w:p>
    <w:p w:rsidR="0090674A" w:rsidRDefault="002D2FB0">
      <w:pPr>
        <w:pStyle w:val="Normal1"/>
        <w:numPr>
          <w:ilvl w:val="0"/>
          <w:numId w:val="16"/>
        </w:numPr>
        <w:jc w:val="both"/>
      </w:pPr>
      <w:r>
        <w:t>Novedades recientes respecto de la contaminación provocada por UPM-Botnia (vincular a las siguientes temáticas: Necesidades,  Producción de Bienes y Servicios, Concentración Económica, Desarrollo Sustentable, Rol del Estado y  Políticas Macroeconómicas) .</w:t>
      </w:r>
    </w:p>
    <w:p w:rsidR="0090674A" w:rsidRDefault="002D2FB0">
      <w:pPr>
        <w:pStyle w:val="Normal1"/>
        <w:ind w:firstLine="283"/>
        <w:jc w:val="both"/>
      </w:pPr>
      <w:r>
        <w:t>El artículo no debe exceder las dos páginas, debe ir firmado con nombre y apellido y debe contener los elementos propios del texto periodístico que estudiamos en el Campo Lenguas:</w:t>
      </w:r>
    </w:p>
    <w:p w:rsidR="0090674A" w:rsidRDefault="002D2FB0">
      <w:pPr>
        <w:pStyle w:val="Normal1"/>
        <w:ind w:left="720"/>
        <w:jc w:val="both"/>
      </w:pPr>
      <w:r>
        <w:t>-Título (puede contener epígrafe y bajada).</w:t>
      </w:r>
    </w:p>
    <w:p w:rsidR="0090674A" w:rsidRDefault="002D2FB0">
      <w:pPr>
        <w:pStyle w:val="Normal1"/>
        <w:ind w:left="720"/>
        <w:jc w:val="both"/>
      </w:pPr>
      <w:r>
        <w:t>-Lead o cabeza.</w:t>
      </w:r>
    </w:p>
    <w:p w:rsidR="0090674A" w:rsidRDefault="002D2FB0">
      <w:pPr>
        <w:pStyle w:val="Normal1"/>
        <w:ind w:left="720"/>
        <w:jc w:val="both"/>
      </w:pPr>
      <w:r>
        <w:t>-Cuerpo principal.</w:t>
      </w:r>
    </w:p>
    <w:p w:rsidR="0090674A" w:rsidRDefault="002D2FB0">
      <w:pPr>
        <w:pStyle w:val="Normal1"/>
        <w:ind w:left="720"/>
        <w:jc w:val="both"/>
      </w:pPr>
      <w:r>
        <w:t xml:space="preserve">-Paratextos: imágenes ilustrativas, gráficos estadísticos, infografías. </w:t>
      </w:r>
    </w:p>
    <w:p w:rsidR="0090674A" w:rsidRDefault="0090674A">
      <w:pPr>
        <w:pStyle w:val="Normal1"/>
        <w:jc w:val="both"/>
      </w:pPr>
    </w:p>
    <w:p w:rsidR="0090674A" w:rsidRDefault="002D2FB0">
      <w:pPr>
        <w:pStyle w:val="Normal1"/>
        <w:ind w:firstLine="283"/>
        <w:jc w:val="both"/>
      </w:pPr>
      <w:r>
        <w:rPr>
          <w:b/>
        </w:rPr>
        <w:t>B.</w:t>
      </w:r>
      <w:r>
        <w:t xml:space="preserve"> Escribir cinco oraciones en inglés en las cuales describas las partes o actividades que realiza una papelera. Observa el gráfico.</w:t>
      </w:r>
    </w:p>
    <w:p w:rsidR="0090674A" w:rsidRDefault="0090674A">
      <w:pPr>
        <w:pStyle w:val="Normal1"/>
        <w:jc w:val="both"/>
      </w:pPr>
    </w:p>
    <w:p w:rsidR="0090674A" w:rsidRDefault="002D2FB0">
      <w:pPr>
        <w:pStyle w:val="Normal1"/>
        <w:jc w:val="center"/>
      </w:pPr>
      <w:r>
        <w:rPr>
          <w:noProof/>
        </w:rPr>
        <w:drawing>
          <wp:inline distT="114300" distB="114300" distL="114300" distR="114300">
            <wp:extent cx="6033663" cy="34480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6043102" cy="3453444"/>
                    </a:xfrm>
                    <a:prstGeom prst="rect">
                      <a:avLst/>
                    </a:prstGeom>
                    <a:ln/>
                  </pic:spPr>
                </pic:pic>
              </a:graphicData>
            </a:graphic>
          </wp:inline>
        </w:drawing>
      </w:r>
    </w:p>
    <w:p w:rsidR="0090674A" w:rsidRDefault="0090674A">
      <w:pPr>
        <w:pStyle w:val="Normal1"/>
        <w:jc w:val="center"/>
      </w:pPr>
    </w:p>
    <w:p w:rsidR="00FA7C39" w:rsidRDefault="00FA7C39">
      <w:pPr>
        <w:rPr>
          <w:b/>
        </w:rPr>
      </w:pPr>
      <w:r>
        <w:rPr>
          <w:b/>
        </w:rPr>
        <w:br w:type="page"/>
      </w:r>
    </w:p>
    <w:p w:rsidR="0090674A" w:rsidRDefault="002D2FB0">
      <w:pPr>
        <w:pStyle w:val="Normal1"/>
        <w:jc w:val="both"/>
      </w:pPr>
      <w:r>
        <w:rPr>
          <w:b/>
        </w:rPr>
        <w:lastRenderedPageBreak/>
        <w:t xml:space="preserve">C- Escuchar </w:t>
      </w:r>
      <w:r>
        <w:t>el tema musical “El Río Herido” del músico Antonio Tarragó Ros y</w:t>
      </w:r>
      <w:r>
        <w:rPr>
          <w:b/>
        </w:rPr>
        <w:t xml:space="preserve"> leer </w:t>
      </w:r>
      <w:r>
        <w:t>la letra:</w:t>
      </w:r>
    </w:p>
    <w:p w:rsidR="0090674A" w:rsidRDefault="0090674A">
      <w:pPr>
        <w:pStyle w:val="Normal1"/>
        <w:jc w:val="both"/>
      </w:pPr>
    </w:p>
    <w:p w:rsidR="0090674A" w:rsidRDefault="006B76D4">
      <w:pPr>
        <w:pStyle w:val="Normal1"/>
        <w:jc w:val="center"/>
      </w:pPr>
      <w:hyperlink r:id="rId11">
        <w:r w:rsidR="002D2FB0">
          <w:rPr>
            <w:color w:val="1155CC"/>
            <w:u w:val="single"/>
          </w:rPr>
          <w:t>https://www.youtube.com/watch?v=733e5TaHL2g</w:t>
        </w:r>
      </w:hyperlink>
    </w:p>
    <w:p w:rsidR="0090674A" w:rsidRDefault="0090674A">
      <w:pPr>
        <w:pStyle w:val="Normal1"/>
        <w:jc w:val="center"/>
      </w:pPr>
    </w:p>
    <w:p w:rsidR="0090674A" w:rsidRDefault="002D2FB0">
      <w:pPr>
        <w:pStyle w:val="Normal1"/>
        <w:spacing w:line="360" w:lineRule="auto"/>
        <w:jc w:val="center"/>
      </w:pPr>
      <w:r>
        <w:t>“El Río Herido”</w:t>
      </w:r>
    </w:p>
    <w:p w:rsidR="0090674A" w:rsidRDefault="002D2FB0">
      <w:pPr>
        <w:pStyle w:val="Normal1"/>
        <w:spacing w:line="360" w:lineRule="auto"/>
        <w:jc w:val="center"/>
        <w:rPr>
          <w:i/>
        </w:rPr>
      </w:pPr>
      <w:r>
        <w:rPr>
          <w:i/>
        </w:rPr>
        <w:t xml:space="preserve">El río es el cielo abajo </w:t>
      </w:r>
      <w:r>
        <w:rPr>
          <w:i/>
        </w:rPr>
        <w:br/>
        <w:t xml:space="preserve">El cielo de tu mirar </w:t>
      </w:r>
      <w:r>
        <w:rPr>
          <w:i/>
        </w:rPr>
        <w:br/>
        <w:t xml:space="preserve">Mientras lo miro </w:t>
      </w:r>
      <w:r>
        <w:rPr>
          <w:i/>
        </w:rPr>
        <w:br/>
        <w:t xml:space="preserve">Mi anhelo no deja de suspirar </w:t>
      </w:r>
      <w:r>
        <w:rPr>
          <w:i/>
        </w:rPr>
        <w:br/>
      </w:r>
      <w:r>
        <w:rPr>
          <w:i/>
        </w:rPr>
        <w:br/>
        <w:t xml:space="preserve">Ay río de mieles ruanas </w:t>
      </w:r>
      <w:r>
        <w:rPr>
          <w:i/>
        </w:rPr>
        <w:br/>
        <w:t xml:space="preserve">Sampayo un canto te dio </w:t>
      </w:r>
      <w:r>
        <w:rPr>
          <w:i/>
        </w:rPr>
        <w:br/>
        <w:t xml:space="preserve">que Tabaré no envenene </w:t>
      </w:r>
      <w:r>
        <w:rPr>
          <w:i/>
        </w:rPr>
        <w:br/>
        <w:t xml:space="preserve">Tus Pájaros río Uruguay </w:t>
      </w:r>
      <w:r>
        <w:rPr>
          <w:i/>
        </w:rPr>
        <w:br/>
      </w:r>
      <w:r>
        <w:rPr>
          <w:i/>
        </w:rPr>
        <w:br/>
        <w:t xml:space="preserve">Una cosa es el progreso </w:t>
      </w:r>
      <w:r>
        <w:rPr>
          <w:i/>
        </w:rPr>
        <w:br/>
        <w:t xml:space="preserve">otra más alta crecer </w:t>
      </w:r>
      <w:r>
        <w:rPr>
          <w:i/>
        </w:rPr>
        <w:br/>
        <w:t xml:space="preserve">tu pueblo es un río crecido </w:t>
      </w:r>
      <w:r>
        <w:rPr>
          <w:i/>
        </w:rPr>
        <w:br/>
        <w:t xml:space="preserve">aún vuela el amanecer </w:t>
      </w:r>
      <w:r>
        <w:rPr>
          <w:i/>
        </w:rPr>
        <w:br/>
      </w:r>
      <w:r>
        <w:rPr>
          <w:i/>
        </w:rPr>
        <w:br/>
        <w:t xml:space="preserve">tu voz susurra en la arena </w:t>
      </w:r>
      <w:r>
        <w:rPr>
          <w:i/>
        </w:rPr>
        <w:br/>
        <w:t xml:space="preserve">alza su copa el yatay </w:t>
      </w:r>
      <w:r>
        <w:rPr>
          <w:i/>
        </w:rPr>
        <w:br/>
        <w:t xml:space="preserve">yo te canto mi pena </w:t>
      </w:r>
      <w:r>
        <w:rPr>
          <w:i/>
        </w:rPr>
        <w:br/>
        <w:t xml:space="preserve">mi dulce Río Uruguay </w:t>
      </w:r>
      <w:r>
        <w:rPr>
          <w:i/>
        </w:rPr>
        <w:br/>
      </w:r>
      <w:r>
        <w:rPr>
          <w:i/>
        </w:rPr>
        <w:br/>
        <w:t xml:space="preserve">cuando se marcha la tarde </w:t>
      </w:r>
      <w:r>
        <w:rPr>
          <w:i/>
        </w:rPr>
        <w:br/>
        <w:t xml:space="preserve">pregunto ¿amanecerás? </w:t>
      </w:r>
      <w:r>
        <w:rPr>
          <w:i/>
        </w:rPr>
        <w:br/>
        <w:t xml:space="preserve">con nubes de blanca arena </w:t>
      </w:r>
      <w:r>
        <w:rPr>
          <w:i/>
        </w:rPr>
        <w:br/>
        <w:t xml:space="preserve">mi dulce Río Uruguay. </w:t>
      </w:r>
      <w:r>
        <w:rPr>
          <w:i/>
        </w:rPr>
        <w:br/>
      </w:r>
      <w:r>
        <w:rPr>
          <w:i/>
        </w:rPr>
        <w:br/>
        <w:t xml:space="preserve">Un espejismo de mieles </w:t>
      </w:r>
      <w:r>
        <w:rPr>
          <w:i/>
        </w:rPr>
        <w:br/>
        <w:t xml:space="preserve">Gualeguaychú en su cristal </w:t>
      </w:r>
      <w:r>
        <w:rPr>
          <w:i/>
        </w:rPr>
        <w:br/>
        <w:t xml:space="preserve">Un pájaro “sanducero” </w:t>
      </w:r>
      <w:r>
        <w:rPr>
          <w:i/>
        </w:rPr>
        <w:br/>
        <w:t xml:space="preserve">Anida en el arenal </w:t>
      </w:r>
      <w:r>
        <w:rPr>
          <w:i/>
        </w:rPr>
        <w:br/>
      </w:r>
      <w:r>
        <w:rPr>
          <w:i/>
        </w:rPr>
        <w:br/>
        <w:t xml:space="preserve">Enlutan las papeleras </w:t>
      </w:r>
      <w:r>
        <w:rPr>
          <w:i/>
        </w:rPr>
        <w:br/>
        <w:t xml:space="preserve">El monte, el río, el cantar </w:t>
      </w:r>
      <w:r>
        <w:rPr>
          <w:i/>
        </w:rPr>
        <w:br/>
        <w:t xml:space="preserve">Ya se ha visto en otros pagos </w:t>
      </w:r>
      <w:r>
        <w:rPr>
          <w:i/>
        </w:rPr>
        <w:br/>
      </w:r>
      <w:r>
        <w:rPr>
          <w:i/>
        </w:rPr>
        <w:lastRenderedPageBreak/>
        <w:t xml:space="preserve">Lo demás es puro hablar </w:t>
      </w:r>
      <w:r>
        <w:rPr>
          <w:i/>
        </w:rPr>
        <w:br/>
        <w:t>Una cosa es el progreso...</w:t>
      </w:r>
    </w:p>
    <w:p w:rsidR="0090674A" w:rsidRDefault="0090674A">
      <w:pPr>
        <w:pStyle w:val="Normal1"/>
        <w:spacing w:line="360" w:lineRule="auto"/>
        <w:jc w:val="both"/>
        <w:rPr>
          <w:b/>
        </w:rPr>
      </w:pPr>
    </w:p>
    <w:p w:rsidR="0090674A" w:rsidRDefault="002D2FB0">
      <w:pPr>
        <w:pStyle w:val="Normal1"/>
        <w:spacing w:line="360" w:lineRule="auto"/>
        <w:jc w:val="both"/>
      </w:pPr>
      <w:r>
        <w:rPr>
          <w:b/>
        </w:rPr>
        <w:t>Responder</w:t>
      </w:r>
      <w:r>
        <w:t>: ¿Qué relación hay entre la letra de la canción y la problemática abordada en este trabajo?</w:t>
      </w:r>
    </w:p>
    <w:p w:rsidR="0090674A" w:rsidRDefault="002D2FB0">
      <w:pPr>
        <w:pStyle w:val="Normal1"/>
        <w:spacing w:line="360" w:lineRule="auto"/>
        <w:jc w:val="both"/>
      </w:pPr>
      <w:r>
        <w:t xml:space="preserve">¿Cuál es el propósito de la canción? </w:t>
      </w:r>
      <w:r>
        <w:rPr>
          <w:b/>
        </w:rPr>
        <w:t>Fundamentar</w:t>
      </w:r>
      <w:r>
        <w:t xml:space="preserve"> tu respuesta en base a lo estudiado sobre la literatura y lo social.</w:t>
      </w:r>
    </w:p>
    <w:p w:rsidR="0090674A" w:rsidRDefault="002D2FB0">
      <w:pPr>
        <w:pStyle w:val="Normal1"/>
        <w:spacing w:line="360" w:lineRule="auto"/>
        <w:jc w:val="both"/>
      </w:pPr>
      <w:r>
        <w:t>¿Qué figuras literarias podés reconocer en la canción?</w:t>
      </w:r>
    </w:p>
    <w:p w:rsidR="0090674A" w:rsidRDefault="002D2FB0">
      <w:pPr>
        <w:pStyle w:val="Normal1"/>
        <w:spacing w:line="360" w:lineRule="auto"/>
        <w:jc w:val="both"/>
      </w:pPr>
      <w:r>
        <w:t>¿Por qué creés que la utiliza?</w:t>
      </w:r>
    </w:p>
    <w:p w:rsidR="0090674A" w:rsidRDefault="0090674A">
      <w:pPr>
        <w:pStyle w:val="Normal1"/>
        <w:jc w:val="both"/>
        <w:rPr>
          <w:b/>
        </w:rPr>
      </w:pPr>
    </w:p>
    <w:p w:rsidR="0090674A" w:rsidRDefault="002D2FB0">
      <w:pPr>
        <w:pStyle w:val="Normal1"/>
        <w:jc w:val="both"/>
        <w:rPr>
          <w:b/>
        </w:rPr>
      </w:pPr>
      <w:r>
        <w:rPr>
          <w:b/>
        </w:rPr>
        <w:t>Actividad 2</w:t>
      </w:r>
    </w:p>
    <w:p w:rsidR="00FA7C39" w:rsidRDefault="00FA7C39">
      <w:pPr>
        <w:pStyle w:val="Normal1"/>
        <w:jc w:val="both"/>
        <w:rPr>
          <w:b/>
        </w:rPr>
      </w:pPr>
    </w:p>
    <w:p w:rsidR="0090674A" w:rsidRDefault="002D2FB0">
      <w:pPr>
        <w:pStyle w:val="Normal1"/>
        <w:ind w:firstLine="283"/>
        <w:jc w:val="both"/>
      </w:pPr>
      <w:r>
        <w:t>Una Pyme se dedica a la confección de indumentaria y un grupo de activistas que protestan contra la instalación de las papeleras frente a Gualeguaychú encargó la confección de remeras que les permitan identificarse. Para la confección de remeras, la Pyme ha determinado que se debe tener en cuenta la cantidad de tela de algodón, el costo de mano de obra, y los costos fijos (alquiler del local, energía eléctrica, entre otros). Cada ítem está representado por</w:t>
      </w:r>
      <w:r w:rsidR="00FF5D13">
        <w:t xml:space="preserve"> </w:t>
      </w:r>
      <m:oMath>
        <m:r>
          <m:rPr>
            <m:sty m:val="bi"/>
          </m:rPr>
          <w:rPr>
            <w:rFonts w:ascii="Cambria Math" w:hAnsi="Cambria Math"/>
          </w:rPr>
          <m:t>2</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 xml:space="preserve">, 40 x y 4500 </m:t>
        </m:r>
      </m:oMath>
      <w:r w:rsidR="00FF5D13">
        <w:t xml:space="preserve">respectivamente, </w:t>
      </w:r>
      <w:r>
        <w:t>donde</w:t>
      </w:r>
      <m:oMath>
        <m:r>
          <m:rPr>
            <m:sty m:val="bi"/>
          </m:rPr>
          <w:rPr>
            <w:rFonts w:ascii="Cambria Math" w:hAnsi="Cambria Math"/>
          </w:rPr>
          <m:t xml:space="preserve"> x</m:t>
        </m:r>
      </m:oMath>
      <w:r w:rsidR="00FF5D13">
        <w:rPr>
          <w:b/>
        </w:rPr>
        <w:t xml:space="preserve"> </w:t>
      </w:r>
      <w:r>
        <w:t>representa la cantidad de remeras confeccionadas.</w:t>
      </w:r>
    </w:p>
    <w:p w:rsidR="0090674A" w:rsidRDefault="002D2FB0">
      <w:pPr>
        <w:pStyle w:val="Normal1"/>
        <w:numPr>
          <w:ilvl w:val="0"/>
          <w:numId w:val="12"/>
        </w:numPr>
        <w:jc w:val="both"/>
      </w:pPr>
      <w:r>
        <w:t>Escribir el polinomio</w:t>
      </w:r>
      <w:r w:rsidR="00FF5D13">
        <w:t xml:space="preserve"> </w:t>
      </w:r>
      <m:oMath>
        <m:r>
          <m:rPr>
            <m:sty m:val="bi"/>
          </m:rPr>
          <w:rPr>
            <w:rFonts w:ascii="Cambria Math" w:hAnsi="Cambria Math"/>
          </w:rPr>
          <m:t>C</m:t>
        </m:r>
        <m:d>
          <m:dPr>
            <m:ctrlPr>
              <w:rPr>
                <w:rFonts w:ascii="Cambria Math" w:hAnsi="Cambria Math"/>
                <w:b/>
                <w:i/>
              </w:rPr>
            </m:ctrlPr>
          </m:dPr>
          <m:e>
            <m:r>
              <m:rPr>
                <m:sty m:val="bi"/>
              </m:rPr>
              <w:rPr>
                <w:rFonts w:ascii="Cambria Math" w:hAnsi="Cambria Math"/>
              </w:rPr>
              <m:t>x</m:t>
            </m:r>
          </m:e>
        </m:d>
      </m:oMath>
      <w:r>
        <w:t xml:space="preserve"> que expresa el costo de confeccionar</w:t>
      </w:r>
      <w:r w:rsidR="00FF5D13">
        <w:t xml:space="preserve"> </w:t>
      </w:r>
      <m:oMath>
        <m:r>
          <m:rPr>
            <m:sty m:val="bi"/>
          </m:rPr>
          <w:rPr>
            <w:rFonts w:ascii="Cambria Math" w:hAnsi="Cambria Math"/>
          </w:rPr>
          <m:t>x</m:t>
        </m:r>
      </m:oMath>
      <w:r>
        <w:t xml:space="preserve"> remeras.</w:t>
      </w:r>
    </w:p>
    <w:p w:rsidR="0090674A" w:rsidRDefault="002D2FB0">
      <w:pPr>
        <w:pStyle w:val="Normal1"/>
        <w:numPr>
          <w:ilvl w:val="0"/>
          <w:numId w:val="12"/>
        </w:numPr>
        <w:jc w:val="both"/>
      </w:pPr>
      <w:r>
        <w:t>Calcular el costo de confeccionar 200 remeras y el costo unitario en este caso.</w:t>
      </w:r>
    </w:p>
    <w:p w:rsidR="0090674A" w:rsidRDefault="002D2FB0">
      <w:pPr>
        <w:pStyle w:val="Normal1"/>
        <w:numPr>
          <w:ilvl w:val="0"/>
          <w:numId w:val="12"/>
        </w:numPr>
        <w:jc w:val="both"/>
      </w:pPr>
      <w:r>
        <w:t>Recuperar información de la c</w:t>
      </w:r>
      <w:r w:rsidR="009063DB">
        <w:t xml:space="preserve">lase 3 y expresa los polinomios </w:t>
      </w:r>
      <m:oMath>
        <m:r>
          <w:rPr>
            <w:rFonts w:ascii="Cambria Math" w:hAnsi="Cambria Math"/>
          </w:rPr>
          <m:t>I</m:t>
        </m:r>
        <m:d>
          <m:dPr>
            <m:ctrlPr>
              <w:rPr>
                <w:rFonts w:ascii="Cambria Math" w:hAnsi="Cambria Math"/>
                <w:i/>
              </w:rPr>
            </m:ctrlPr>
          </m:dPr>
          <m:e>
            <m:r>
              <w:rPr>
                <w:rFonts w:ascii="Cambria Math" w:hAnsi="Cambria Math"/>
              </w:rPr>
              <m:t>x</m:t>
            </m:r>
          </m:e>
        </m:d>
      </m:oMath>
      <w:r w:rsidR="009063DB">
        <w:t xml:space="preserve"> </w:t>
      </w:r>
      <w:r>
        <w:t xml:space="preserve">(ingreso) y </w:t>
      </w:r>
      <m:oMath>
        <m:r>
          <w:rPr>
            <w:rFonts w:ascii="Cambria Math" w:hAnsi="Cambria Math"/>
          </w:rPr>
          <m:t>G</m:t>
        </m:r>
        <m:d>
          <m:dPr>
            <m:ctrlPr>
              <w:rPr>
                <w:rFonts w:ascii="Cambria Math" w:hAnsi="Cambria Math"/>
                <w:i/>
              </w:rPr>
            </m:ctrlPr>
          </m:dPr>
          <m:e>
            <m:r>
              <w:rPr>
                <w:rFonts w:ascii="Cambria Math" w:hAnsi="Cambria Math"/>
              </w:rPr>
              <m:t>x</m:t>
            </m:r>
          </m:e>
        </m:d>
      </m:oMath>
      <w:r>
        <w:t xml:space="preserve">(ganancia), sabiendo que cada remera se vende a </w:t>
      </w:r>
      <m:oMath>
        <m:r>
          <w:rPr>
            <w:rFonts w:ascii="Cambria Math" w:hAnsi="Cambria Math"/>
          </w:rPr>
          <m:t>$2500.</m:t>
        </m:r>
      </m:oMath>
    </w:p>
    <w:p w:rsidR="0090674A" w:rsidRDefault="002D2FB0">
      <w:pPr>
        <w:pStyle w:val="Normal1"/>
        <w:numPr>
          <w:ilvl w:val="0"/>
          <w:numId w:val="12"/>
        </w:numPr>
        <w:jc w:val="both"/>
      </w:pPr>
      <w:r>
        <w:t>Calcular el ingreso y la ganancia que se ob</w:t>
      </w:r>
      <w:r w:rsidR="009063DB">
        <w:t xml:space="preserve">tienen al vender 200 remeras a </w:t>
      </w:r>
      <m:oMath>
        <m:r>
          <w:rPr>
            <w:rFonts w:ascii="Cambria Math" w:hAnsi="Cambria Math"/>
          </w:rPr>
          <m:t>$2500.</m:t>
        </m:r>
      </m:oMath>
      <w:r>
        <w:t>cada una.</w:t>
      </w:r>
    </w:p>
    <w:p w:rsidR="0090674A" w:rsidRDefault="0090674A">
      <w:pPr>
        <w:pStyle w:val="Normal1"/>
        <w:jc w:val="both"/>
        <w:rPr>
          <w:b/>
        </w:rPr>
      </w:pPr>
    </w:p>
    <w:p w:rsidR="0090674A" w:rsidRDefault="002D2FB0" w:rsidP="00FA7C39">
      <w:pPr>
        <w:pStyle w:val="Normal1"/>
        <w:ind w:firstLine="283"/>
        <w:jc w:val="both"/>
        <w:rPr>
          <w:b/>
        </w:rPr>
      </w:pPr>
      <w:r>
        <w:rPr>
          <w:b/>
        </w:rPr>
        <w:t>Actividad 3</w:t>
      </w:r>
    </w:p>
    <w:p w:rsidR="00FA7C39" w:rsidRDefault="00FA7C39" w:rsidP="00FA7C39">
      <w:pPr>
        <w:pStyle w:val="Normal1"/>
        <w:ind w:firstLine="283"/>
        <w:jc w:val="both"/>
        <w:rPr>
          <w:b/>
        </w:rPr>
      </w:pPr>
    </w:p>
    <w:p w:rsidR="0090674A" w:rsidRDefault="002D2FB0">
      <w:pPr>
        <w:pStyle w:val="Normal1"/>
        <w:ind w:firstLine="283"/>
        <w:jc w:val="both"/>
        <w:rPr>
          <w:highlight w:val="white"/>
        </w:rPr>
      </w:pPr>
      <w:r>
        <w:rPr>
          <w:highlight w:val="white"/>
        </w:rPr>
        <w:t xml:space="preserve">La </w:t>
      </w:r>
      <w:r>
        <w:rPr>
          <w:b/>
          <w:highlight w:val="white"/>
        </w:rPr>
        <w:t>Asamblea Ciudadana Ambiental de Gualeguaychú</w:t>
      </w:r>
      <w:r>
        <w:rPr>
          <w:highlight w:val="white"/>
        </w:rPr>
        <w:t xml:space="preserve"> es una ONG creada en 2005 por vecinos de la ciudad de Gualeguaychú para organizar una oposición a la construcción de un polo industrial productor de pasta celulosa  en Fray Bentos (Uruguay). </w:t>
      </w:r>
    </w:p>
    <w:p w:rsidR="0090674A" w:rsidRDefault="0090674A">
      <w:pPr>
        <w:pStyle w:val="Normal1"/>
        <w:jc w:val="both"/>
        <w:rPr>
          <w:highlight w:val="white"/>
        </w:rPr>
      </w:pPr>
    </w:p>
    <w:p w:rsidR="0090674A" w:rsidRDefault="002D2FB0">
      <w:pPr>
        <w:pStyle w:val="Normal1"/>
        <w:numPr>
          <w:ilvl w:val="0"/>
          <w:numId w:val="13"/>
        </w:numPr>
        <w:jc w:val="both"/>
        <w:rPr>
          <w:highlight w:val="white"/>
        </w:rPr>
      </w:pPr>
      <w:r>
        <w:rPr>
          <w:highlight w:val="white"/>
        </w:rPr>
        <w:t>¿Qué argumentos sostiene el reclamo de los</w:t>
      </w:r>
      <w:r w:rsidR="009063DB">
        <w:rPr>
          <w:highlight w:val="white"/>
        </w:rPr>
        <w:t xml:space="preserve"> ambientalistas de Gualeguaychú</w:t>
      </w:r>
      <w:r>
        <w:rPr>
          <w:highlight w:val="white"/>
        </w:rPr>
        <w:t>?</w:t>
      </w:r>
    </w:p>
    <w:p w:rsidR="0090674A" w:rsidRDefault="002D2FB0">
      <w:pPr>
        <w:pStyle w:val="Normal1"/>
        <w:numPr>
          <w:ilvl w:val="0"/>
          <w:numId w:val="13"/>
        </w:numPr>
        <w:jc w:val="both"/>
        <w:rPr>
          <w:highlight w:val="white"/>
        </w:rPr>
      </w:pPr>
      <w:r>
        <w:rPr>
          <w:highlight w:val="white"/>
        </w:rPr>
        <w:t>¿Qué formas o modalidades tomaron estos reclamos?</w:t>
      </w:r>
    </w:p>
    <w:p w:rsidR="0090674A" w:rsidRDefault="0090674A">
      <w:pPr>
        <w:pStyle w:val="Normal1"/>
        <w:jc w:val="both"/>
        <w:rPr>
          <w:highlight w:val="white"/>
        </w:rPr>
      </w:pPr>
    </w:p>
    <w:p w:rsidR="0090674A" w:rsidRDefault="002D2FB0">
      <w:pPr>
        <w:pStyle w:val="Normal1"/>
        <w:jc w:val="both"/>
      </w:pPr>
      <w:r>
        <w:rPr>
          <w:u w:val="single"/>
        </w:rPr>
        <w:t>Observación</w:t>
      </w:r>
      <w:r>
        <w:t>.</w:t>
      </w:r>
    </w:p>
    <w:p w:rsidR="0090674A" w:rsidRDefault="002D2FB0">
      <w:pPr>
        <w:pStyle w:val="Normal1"/>
        <w:numPr>
          <w:ilvl w:val="0"/>
          <w:numId w:val="18"/>
        </w:numPr>
        <w:jc w:val="both"/>
      </w:pPr>
      <w:r>
        <w:t>Para responder a estos interrogantes buscar información en páginas de internet, artículos periodísticos, trabajos de investigación sobre el tema, etc. (Recuperá lo aprendido en el Campo Lenguas sobre estrategias para buscar fuentes en internet).</w:t>
      </w:r>
    </w:p>
    <w:p w:rsidR="0090674A" w:rsidRDefault="002D2FB0">
      <w:pPr>
        <w:pStyle w:val="Normal1"/>
        <w:numPr>
          <w:ilvl w:val="0"/>
          <w:numId w:val="18"/>
        </w:numPr>
        <w:jc w:val="both"/>
      </w:pPr>
      <w:r>
        <w:t>Con la bibliografía encontrada realizar esquemas y resúmenes que te permitan sintetizar lo más importante en base a los interrogantes.</w:t>
      </w:r>
    </w:p>
    <w:p w:rsidR="0090674A" w:rsidRDefault="002D2FB0">
      <w:pPr>
        <w:pStyle w:val="Normal1"/>
        <w:numPr>
          <w:ilvl w:val="0"/>
          <w:numId w:val="18"/>
        </w:numPr>
        <w:jc w:val="both"/>
      </w:pPr>
      <w:r>
        <w:t xml:space="preserve">Señalar la bibliografía consultada. </w:t>
      </w:r>
    </w:p>
    <w:p w:rsidR="0090674A" w:rsidRDefault="0090674A">
      <w:pPr>
        <w:pStyle w:val="Normal1"/>
        <w:jc w:val="both"/>
      </w:pPr>
    </w:p>
    <w:p w:rsidR="00FA7C39" w:rsidRDefault="00FA7C39">
      <w:pPr>
        <w:rPr>
          <w:b/>
        </w:rPr>
      </w:pPr>
      <w:r>
        <w:rPr>
          <w:b/>
        </w:rPr>
        <w:br w:type="page"/>
      </w:r>
    </w:p>
    <w:p w:rsidR="0090674A" w:rsidRDefault="002D2FB0" w:rsidP="00FA7C39">
      <w:pPr>
        <w:pStyle w:val="Normal1"/>
        <w:ind w:firstLine="284"/>
        <w:jc w:val="both"/>
        <w:rPr>
          <w:b/>
        </w:rPr>
      </w:pPr>
      <w:r>
        <w:rPr>
          <w:b/>
        </w:rPr>
        <w:lastRenderedPageBreak/>
        <w:t>Actividad 4</w:t>
      </w:r>
    </w:p>
    <w:p w:rsidR="00FA7C39" w:rsidRDefault="00FA7C39" w:rsidP="00FA7C39">
      <w:pPr>
        <w:pStyle w:val="Normal1"/>
        <w:ind w:firstLine="284"/>
        <w:jc w:val="both"/>
        <w:rPr>
          <w:b/>
        </w:rPr>
      </w:pPr>
    </w:p>
    <w:p w:rsidR="0090674A" w:rsidRDefault="002D2FB0">
      <w:pPr>
        <w:pStyle w:val="Normal1"/>
        <w:ind w:firstLine="283"/>
        <w:jc w:val="both"/>
      </w:pPr>
      <w:r>
        <w:t xml:space="preserve">Teniendo en cuenta todo lo leído hasta aquí sobre el conflicto de las papeleras, </w:t>
      </w:r>
      <w:r>
        <w:rPr>
          <w:b/>
        </w:rPr>
        <w:t xml:space="preserve">completar </w:t>
      </w:r>
      <w:r>
        <w:t>el siguiente cuadro:</w:t>
      </w:r>
    </w:p>
    <w:p w:rsidR="0090674A" w:rsidRDefault="0090674A">
      <w:pPr>
        <w:pStyle w:val="Normal1"/>
        <w:jc w:val="both"/>
      </w:pPr>
    </w:p>
    <w:tbl>
      <w:tblPr>
        <w:tblStyle w:val="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2190"/>
        <w:gridCol w:w="2385"/>
        <w:gridCol w:w="2430"/>
      </w:tblGrid>
      <w:tr w:rsidR="0090674A" w:rsidTr="00FA7C39">
        <w:tc>
          <w:tcPr>
            <w:tcW w:w="2025" w:type="dxa"/>
            <w:shd w:val="clear" w:color="auto" w:fill="B2A1C7" w:themeFill="accent4" w:themeFillTint="99"/>
            <w:tcMar>
              <w:top w:w="100" w:type="dxa"/>
              <w:left w:w="100" w:type="dxa"/>
              <w:bottom w:w="100" w:type="dxa"/>
              <w:right w:w="100" w:type="dxa"/>
            </w:tcMar>
            <w:vAlign w:val="center"/>
          </w:tcPr>
          <w:p w:rsidR="0090674A" w:rsidRDefault="002D2FB0">
            <w:pPr>
              <w:pStyle w:val="Normal1"/>
              <w:widowControl w:val="0"/>
              <w:pBdr>
                <w:top w:val="nil"/>
                <w:left w:val="nil"/>
                <w:bottom w:val="nil"/>
                <w:right w:val="nil"/>
                <w:between w:val="nil"/>
              </w:pBdr>
              <w:spacing w:line="240" w:lineRule="auto"/>
              <w:jc w:val="center"/>
              <w:rPr>
                <w:b/>
                <w:color w:val="FFFFFF"/>
              </w:rPr>
            </w:pPr>
            <w:r>
              <w:rPr>
                <w:b/>
                <w:color w:val="FFFFFF"/>
              </w:rPr>
              <w:t>Problema Ambiental.</w:t>
            </w:r>
          </w:p>
        </w:tc>
        <w:tc>
          <w:tcPr>
            <w:tcW w:w="2190" w:type="dxa"/>
            <w:shd w:val="clear" w:color="auto" w:fill="B2A1C7" w:themeFill="accent4" w:themeFillTint="99"/>
            <w:tcMar>
              <w:top w:w="100" w:type="dxa"/>
              <w:left w:w="100" w:type="dxa"/>
              <w:bottom w:w="100" w:type="dxa"/>
              <w:right w:w="100" w:type="dxa"/>
            </w:tcMar>
            <w:vAlign w:val="center"/>
          </w:tcPr>
          <w:p w:rsidR="0090674A" w:rsidRDefault="002D2FB0">
            <w:pPr>
              <w:pStyle w:val="Normal1"/>
              <w:widowControl w:val="0"/>
              <w:pBdr>
                <w:top w:val="nil"/>
                <w:left w:val="nil"/>
                <w:bottom w:val="nil"/>
                <w:right w:val="nil"/>
                <w:between w:val="nil"/>
              </w:pBdr>
              <w:spacing w:line="240" w:lineRule="auto"/>
              <w:jc w:val="center"/>
              <w:rPr>
                <w:b/>
                <w:color w:val="FFFFFF"/>
              </w:rPr>
            </w:pPr>
            <w:r>
              <w:rPr>
                <w:b/>
                <w:color w:val="FFFFFF"/>
              </w:rPr>
              <w:t>Actores sociales involucrados.</w:t>
            </w:r>
          </w:p>
        </w:tc>
        <w:tc>
          <w:tcPr>
            <w:tcW w:w="2385" w:type="dxa"/>
            <w:shd w:val="clear" w:color="auto" w:fill="B2A1C7" w:themeFill="accent4" w:themeFillTint="99"/>
            <w:tcMar>
              <w:top w:w="100" w:type="dxa"/>
              <w:left w:w="100" w:type="dxa"/>
              <w:bottom w:w="100" w:type="dxa"/>
              <w:right w:w="100" w:type="dxa"/>
            </w:tcMar>
            <w:vAlign w:val="center"/>
          </w:tcPr>
          <w:p w:rsidR="0090674A" w:rsidRDefault="002D2FB0">
            <w:pPr>
              <w:pStyle w:val="Normal1"/>
              <w:widowControl w:val="0"/>
              <w:pBdr>
                <w:top w:val="nil"/>
                <w:left w:val="nil"/>
                <w:bottom w:val="nil"/>
                <w:right w:val="nil"/>
                <w:between w:val="nil"/>
              </w:pBdr>
              <w:spacing w:line="240" w:lineRule="auto"/>
              <w:jc w:val="center"/>
              <w:rPr>
                <w:b/>
                <w:color w:val="FFFFFF"/>
              </w:rPr>
            </w:pPr>
            <w:r>
              <w:rPr>
                <w:b/>
                <w:color w:val="FFFFFF"/>
              </w:rPr>
              <w:t>Actores que reciben los efectos del problema.</w:t>
            </w:r>
          </w:p>
        </w:tc>
        <w:tc>
          <w:tcPr>
            <w:tcW w:w="2430" w:type="dxa"/>
            <w:shd w:val="clear" w:color="auto" w:fill="B2A1C7" w:themeFill="accent4" w:themeFillTint="99"/>
            <w:tcMar>
              <w:top w:w="100" w:type="dxa"/>
              <w:left w:w="100" w:type="dxa"/>
              <w:bottom w:w="100" w:type="dxa"/>
              <w:right w:w="100" w:type="dxa"/>
            </w:tcMar>
            <w:vAlign w:val="center"/>
          </w:tcPr>
          <w:p w:rsidR="0090674A" w:rsidRDefault="002D2FB0">
            <w:pPr>
              <w:pStyle w:val="Normal1"/>
              <w:widowControl w:val="0"/>
              <w:pBdr>
                <w:top w:val="nil"/>
                <w:left w:val="nil"/>
                <w:bottom w:val="nil"/>
                <w:right w:val="nil"/>
                <w:between w:val="nil"/>
              </w:pBdr>
              <w:spacing w:line="240" w:lineRule="auto"/>
              <w:jc w:val="center"/>
              <w:rPr>
                <w:b/>
                <w:color w:val="FFFFFF"/>
              </w:rPr>
            </w:pPr>
            <w:r>
              <w:rPr>
                <w:b/>
                <w:color w:val="FFFFFF"/>
              </w:rPr>
              <w:t>Recursos naturales comprometidos en el conflicto.</w:t>
            </w:r>
          </w:p>
        </w:tc>
      </w:tr>
      <w:tr w:rsidR="0090674A">
        <w:tc>
          <w:tcPr>
            <w:tcW w:w="2025" w:type="dxa"/>
            <w:shd w:val="clear" w:color="auto" w:fill="auto"/>
            <w:tcMar>
              <w:top w:w="100" w:type="dxa"/>
              <w:left w:w="100" w:type="dxa"/>
              <w:bottom w:w="100" w:type="dxa"/>
              <w:right w:w="100" w:type="dxa"/>
            </w:tcMar>
          </w:tcPr>
          <w:p w:rsidR="0090674A" w:rsidRDefault="002D2FB0">
            <w:pPr>
              <w:pStyle w:val="Normal1"/>
              <w:widowControl w:val="0"/>
              <w:pBdr>
                <w:top w:val="nil"/>
                <w:left w:val="nil"/>
                <w:bottom w:val="nil"/>
                <w:right w:val="nil"/>
                <w:between w:val="nil"/>
              </w:pBdr>
              <w:spacing w:line="240" w:lineRule="auto"/>
              <w:jc w:val="both"/>
            </w:pPr>
            <w:r>
              <w:t>Instalación de pasteras en Fray Bentos (Uruguay).</w:t>
            </w:r>
          </w:p>
        </w:tc>
        <w:tc>
          <w:tcPr>
            <w:tcW w:w="2190" w:type="dxa"/>
            <w:shd w:val="clear" w:color="auto" w:fill="auto"/>
            <w:tcMar>
              <w:top w:w="100" w:type="dxa"/>
              <w:left w:w="100" w:type="dxa"/>
              <w:bottom w:w="100" w:type="dxa"/>
              <w:right w:w="100" w:type="dxa"/>
            </w:tcMar>
          </w:tcPr>
          <w:p w:rsidR="0090674A" w:rsidRDefault="0090674A">
            <w:pPr>
              <w:pStyle w:val="Normal1"/>
              <w:widowControl w:val="0"/>
              <w:pBdr>
                <w:top w:val="nil"/>
                <w:left w:val="nil"/>
                <w:bottom w:val="nil"/>
                <w:right w:val="nil"/>
                <w:between w:val="nil"/>
              </w:pBdr>
              <w:spacing w:line="240" w:lineRule="auto"/>
            </w:pPr>
          </w:p>
        </w:tc>
        <w:tc>
          <w:tcPr>
            <w:tcW w:w="2385" w:type="dxa"/>
            <w:shd w:val="clear" w:color="auto" w:fill="auto"/>
            <w:tcMar>
              <w:top w:w="100" w:type="dxa"/>
              <w:left w:w="100" w:type="dxa"/>
              <w:bottom w:w="100" w:type="dxa"/>
              <w:right w:w="100" w:type="dxa"/>
            </w:tcMar>
          </w:tcPr>
          <w:p w:rsidR="0090674A" w:rsidRDefault="0090674A">
            <w:pPr>
              <w:pStyle w:val="Normal1"/>
              <w:widowControl w:val="0"/>
              <w:pBdr>
                <w:top w:val="nil"/>
                <w:left w:val="nil"/>
                <w:bottom w:val="nil"/>
                <w:right w:val="nil"/>
                <w:between w:val="nil"/>
              </w:pBdr>
              <w:spacing w:line="240" w:lineRule="auto"/>
            </w:pPr>
          </w:p>
        </w:tc>
        <w:tc>
          <w:tcPr>
            <w:tcW w:w="2430" w:type="dxa"/>
            <w:shd w:val="clear" w:color="auto" w:fill="auto"/>
            <w:tcMar>
              <w:top w:w="100" w:type="dxa"/>
              <w:left w:w="100" w:type="dxa"/>
              <w:bottom w:w="100" w:type="dxa"/>
              <w:right w:w="100" w:type="dxa"/>
            </w:tcMar>
          </w:tcPr>
          <w:p w:rsidR="0090674A" w:rsidRDefault="0090674A">
            <w:pPr>
              <w:pStyle w:val="Normal1"/>
              <w:widowControl w:val="0"/>
              <w:pBdr>
                <w:top w:val="nil"/>
                <w:left w:val="nil"/>
                <w:bottom w:val="nil"/>
                <w:right w:val="nil"/>
                <w:between w:val="nil"/>
              </w:pBdr>
              <w:spacing w:line="240" w:lineRule="auto"/>
            </w:pPr>
          </w:p>
        </w:tc>
      </w:tr>
    </w:tbl>
    <w:p w:rsidR="0090674A" w:rsidRDefault="0090674A">
      <w:pPr>
        <w:pStyle w:val="Normal1"/>
        <w:jc w:val="both"/>
      </w:pPr>
    </w:p>
    <w:p w:rsidR="0090674A" w:rsidRDefault="0090674A">
      <w:pPr>
        <w:pStyle w:val="Normal1"/>
        <w:jc w:val="both"/>
        <w:rPr>
          <w:b/>
        </w:rPr>
      </w:pPr>
    </w:p>
    <w:p w:rsidR="0090674A" w:rsidRDefault="002D2FB0">
      <w:pPr>
        <w:pStyle w:val="Normal1"/>
        <w:jc w:val="both"/>
        <w:rPr>
          <w:b/>
        </w:rPr>
      </w:pPr>
      <w:r>
        <w:rPr>
          <w:b/>
        </w:rPr>
        <w:t>Actividad 5</w:t>
      </w:r>
    </w:p>
    <w:p w:rsidR="0090674A" w:rsidRDefault="002D2FB0">
      <w:pPr>
        <w:pStyle w:val="Normal1"/>
        <w:ind w:firstLine="283"/>
        <w:jc w:val="both"/>
      </w:pPr>
      <w:r>
        <w:rPr>
          <w:b/>
        </w:rPr>
        <w:t xml:space="preserve">Completar </w:t>
      </w:r>
      <w:r>
        <w:t>la siguiente historieta. En ella deben plasmarse al menos dos conceptos de los abordados en las clases del módulo (problemas ambientales, actividades económicas: clasificación, recursos naturales</w:t>
      </w:r>
      <w:r w:rsidR="00FA7C39">
        <w:t xml:space="preserve"> y</w:t>
      </w:r>
      <w:r>
        <w:t xml:space="preserve"> su tipología, explotación de los recursos, turismo y su importancia o los que ustedes consideren relevantes para explicar esta situación).</w:t>
      </w:r>
    </w:p>
    <w:p w:rsidR="0090674A" w:rsidRDefault="002D2FB0">
      <w:pPr>
        <w:pStyle w:val="Normal1"/>
        <w:jc w:val="both"/>
      </w:pPr>
      <w:r>
        <w:t>Para ampliar también podrán considerar los siguientes criterios:</w:t>
      </w:r>
    </w:p>
    <w:p w:rsidR="0090674A" w:rsidRDefault="002D2FB0">
      <w:pPr>
        <w:pStyle w:val="Normal1"/>
        <w:numPr>
          <w:ilvl w:val="0"/>
          <w:numId w:val="14"/>
        </w:numPr>
        <w:jc w:val="both"/>
      </w:pPr>
      <w:r>
        <w:t>Posturas a favor y en contra acerca de las papeleras (fundamentada).</w:t>
      </w:r>
    </w:p>
    <w:p w:rsidR="0090674A" w:rsidRDefault="002D2FB0">
      <w:pPr>
        <w:pStyle w:val="Normal1"/>
        <w:numPr>
          <w:ilvl w:val="0"/>
          <w:numId w:val="14"/>
        </w:numPr>
        <w:jc w:val="both"/>
      </w:pPr>
      <w:r>
        <w:t>Efectos positivos en la ciudadanía.</w:t>
      </w:r>
    </w:p>
    <w:p w:rsidR="0090674A" w:rsidRDefault="002D2FB0">
      <w:pPr>
        <w:pStyle w:val="Normal1"/>
        <w:numPr>
          <w:ilvl w:val="0"/>
          <w:numId w:val="14"/>
        </w:numPr>
        <w:jc w:val="both"/>
      </w:pPr>
      <w:r>
        <w:t>Efectos negativos en la ciudadanía.</w:t>
      </w:r>
    </w:p>
    <w:p w:rsidR="0090674A" w:rsidRDefault="002D2FB0">
      <w:pPr>
        <w:pStyle w:val="Normal1"/>
        <w:jc w:val="both"/>
      </w:pPr>
      <w:r>
        <w:rPr>
          <w:b/>
        </w:rPr>
        <w:t>Observación:</w:t>
      </w:r>
      <w:r>
        <w:t xml:space="preserve"> ten en cuenta que es un adulto mirando televisión y que una niña quiere saber de qué se trata la problemática.</w:t>
      </w:r>
    </w:p>
    <w:p w:rsidR="0090674A" w:rsidRDefault="0090674A">
      <w:pPr>
        <w:pStyle w:val="Normal1"/>
        <w:jc w:val="both"/>
        <w:rPr>
          <w:color w:val="0000FF"/>
        </w:rPr>
      </w:pPr>
    </w:p>
    <w:p w:rsidR="0090674A" w:rsidRDefault="002D2FB0">
      <w:pPr>
        <w:pStyle w:val="Normal1"/>
        <w:jc w:val="center"/>
        <w:rPr>
          <w:color w:val="0000FF"/>
        </w:rPr>
      </w:pPr>
      <w:r>
        <w:rPr>
          <w:noProof/>
          <w:color w:val="0000FF"/>
        </w:rPr>
        <w:drawing>
          <wp:inline distT="114300" distB="114300" distL="114300" distR="114300">
            <wp:extent cx="5853113" cy="167764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853113" cy="1677644"/>
                    </a:xfrm>
                    <a:prstGeom prst="rect">
                      <a:avLst/>
                    </a:prstGeom>
                    <a:ln/>
                  </pic:spPr>
                </pic:pic>
              </a:graphicData>
            </a:graphic>
          </wp:inline>
        </w:drawing>
      </w:r>
    </w:p>
    <w:p w:rsidR="0090674A" w:rsidRDefault="0090674A">
      <w:pPr>
        <w:pStyle w:val="Normal1"/>
        <w:jc w:val="both"/>
        <w:rPr>
          <w:b/>
        </w:rPr>
      </w:pPr>
    </w:p>
    <w:p w:rsidR="0090674A" w:rsidRDefault="002D2FB0">
      <w:pPr>
        <w:pStyle w:val="Normal1"/>
        <w:jc w:val="both"/>
        <w:rPr>
          <w:b/>
        </w:rPr>
      </w:pPr>
      <w:r>
        <w:rPr>
          <w:b/>
        </w:rPr>
        <w:t>Actividad 6</w:t>
      </w:r>
    </w:p>
    <w:p w:rsidR="0090674A" w:rsidRDefault="002D2FB0">
      <w:pPr>
        <w:pStyle w:val="Normal1"/>
        <w:numPr>
          <w:ilvl w:val="0"/>
          <w:numId w:val="8"/>
        </w:numPr>
        <w:jc w:val="both"/>
      </w:pPr>
      <w:r>
        <w:t xml:space="preserve">A continuación se te presentan diferentes situaciones relacionadas con la industria del papel que producen efectos sobre la salud del hombre. </w:t>
      </w:r>
      <w:r>
        <w:rPr>
          <w:b/>
        </w:rPr>
        <w:t>Identificar</w:t>
      </w:r>
      <w:r>
        <w:t xml:space="preserve"> y </w:t>
      </w:r>
      <w:r>
        <w:rPr>
          <w:b/>
        </w:rPr>
        <w:t>clasificar</w:t>
      </w:r>
      <w:r>
        <w:t xml:space="preserve"> en cada caso qué tipo de noxa se presenta.</w:t>
      </w:r>
    </w:p>
    <w:p w:rsidR="0090674A" w:rsidRDefault="00FA7C39">
      <w:pPr>
        <w:pStyle w:val="Normal1"/>
        <w:ind w:left="720"/>
        <w:jc w:val="both"/>
      </w:pPr>
      <w:r>
        <w:rPr>
          <w:b/>
        </w:rPr>
        <w:t>1</w:t>
      </w:r>
      <w:r w:rsidR="002D2FB0">
        <w:rPr>
          <w:b/>
        </w:rPr>
        <w:t>-</w:t>
      </w:r>
      <w:r w:rsidR="002D2FB0">
        <w:t xml:space="preserve"> “En este tipo de industria, generalmente los niveles de ruido rebasan los límites reglamentarios establecidos y las empresas prestan poca o nula atención a los controles de ruido. Esta falta de medidas de control potencia el riesgo de daño auditivo en los trabajadores.”</w:t>
      </w:r>
    </w:p>
    <w:p w:rsidR="0090674A" w:rsidRDefault="00FA7C39">
      <w:pPr>
        <w:pStyle w:val="Normal1"/>
        <w:ind w:left="720"/>
        <w:jc w:val="both"/>
      </w:pPr>
      <w:r>
        <w:rPr>
          <w:b/>
        </w:rPr>
        <w:t>2</w:t>
      </w:r>
      <w:r w:rsidR="002D2FB0">
        <w:rPr>
          <w:b/>
        </w:rPr>
        <w:t xml:space="preserve">- </w:t>
      </w:r>
      <w:r w:rsidR="002D2FB0">
        <w:t>“...dentro de la industria del papel existen por lo menos once sustancias químicas que están consideradas como agentes productores de cáncer.”</w:t>
      </w:r>
    </w:p>
    <w:p w:rsidR="0090674A" w:rsidRDefault="00FA7C39">
      <w:pPr>
        <w:pStyle w:val="Normal1"/>
        <w:ind w:left="720"/>
        <w:jc w:val="both"/>
      </w:pPr>
      <w:r>
        <w:rPr>
          <w:b/>
        </w:rPr>
        <w:t>3</w:t>
      </w:r>
      <w:r w:rsidR="002D2FB0">
        <w:rPr>
          <w:b/>
        </w:rPr>
        <w:t xml:space="preserve">- </w:t>
      </w:r>
      <w:r w:rsidR="002D2FB0">
        <w:t>“Muchas veces en los depósitos de materias primas suelen encontrarse roedores y ciertos insectos capaces de actuar como vectores de diversas enfermedades”</w:t>
      </w:r>
    </w:p>
    <w:p w:rsidR="0090674A" w:rsidRDefault="00FA7C39">
      <w:pPr>
        <w:pStyle w:val="Normal1"/>
        <w:ind w:left="720"/>
        <w:jc w:val="both"/>
      </w:pPr>
      <w:r>
        <w:rPr>
          <w:b/>
        </w:rPr>
        <w:lastRenderedPageBreak/>
        <w:t>4</w:t>
      </w:r>
      <w:r w:rsidR="002D2FB0">
        <w:rPr>
          <w:b/>
        </w:rPr>
        <w:t xml:space="preserve">- </w:t>
      </w:r>
      <w:r w:rsidR="002D2FB0">
        <w:t>“Las características de la jornada laboral exponen a los trabajadores a diversas exigencias, entre las que destacan: el trabajo nocturno, rotación de turnos, metas de producción, supervisión estricta y jornadas extensivas a expensas de las horas extras.”</w:t>
      </w:r>
    </w:p>
    <w:p w:rsidR="0090674A" w:rsidRDefault="002D2FB0" w:rsidP="00FA7C39">
      <w:pPr>
        <w:pStyle w:val="Normal1"/>
        <w:numPr>
          <w:ilvl w:val="0"/>
          <w:numId w:val="8"/>
        </w:numPr>
        <w:spacing w:before="240"/>
        <w:jc w:val="both"/>
      </w:pPr>
      <w:r>
        <w:t xml:space="preserve">Esteban es personal de una plantación de eucaliptos destinados a la producción de papel. Dado que debe realizar rondas diarias de control, Esteban está expuesto a la picadura de diversos insectos como mosquitos. Hace unas semanas un compañero de Esteban fue hospitalizado con un posible cuadro de Dengue. Debido a esta situación la empresa decidió inmunizar a todos sus trabajadores contra esta enfermedad. ¿Qué tipo de inmunidad desarrollará Esteban? </w:t>
      </w:r>
      <w:r>
        <w:rPr>
          <w:b/>
        </w:rPr>
        <w:t>Responder</w:t>
      </w:r>
      <w:r>
        <w:t xml:space="preserve"> de manera fundamentada.</w:t>
      </w:r>
    </w:p>
    <w:p w:rsidR="0090674A" w:rsidRPr="00E67EA2" w:rsidRDefault="002D2FB0" w:rsidP="00FA7C39">
      <w:pPr>
        <w:pStyle w:val="Normal1"/>
        <w:numPr>
          <w:ilvl w:val="0"/>
          <w:numId w:val="8"/>
        </w:numPr>
        <w:spacing w:before="240"/>
        <w:jc w:val="both"/>
      </w:pPr>
      <w:r w:rsidRPr="00E67EA2">
        <w:t>La empresa para la que trabaja Esteban, hizo un seguimiento de seis meses a 52 trabajadores, entre los cuales, quince tenían un alto rendimiento y 37 un rendimiento normal, sin diferencias significativas en su edad, peso, talla y composición corporal, entre otras cosas. "Sólo el rendimiento y la ingesta de energía tenían diferencias estadísticamente significativas". A partir de ello se pudo determinar que la mayoría de las actividades forestales requieren una dieta que aporte al menos 3000 kcal diarias. Teniendo en cuenta este requerimiento calórico ¿Qué crees que sucederá con el peso de un trabajador si…?</w:t>
      </w:r>
    </w:p>
    <w:p w:rsidR="0090674A" w:rsidRPr="00E67EA2" w:rsidRDefault="002D2FB0">
      <w:pPr>
        <w:pStyle w:val="Normal1"/>
        <w:ind w:left="720"/>
        <w:jc w:val="both"/>
      </w:pPr>
      <w:r w:rsidRPr="00E67EA2">
        <w:rPr>
          <w:b/>
        </w:rPr>
        <w:t>a-</w:t>
      </w:r>
      <w:r w:rsidRPr="00E67EA2">
        <w:t xml:space="preserve"> Aumenta la ingesta diaria a 4500 calorías y no realiza actividad física.</w:t>
      </w:r>
    </w:p>
    <w:p w:rsidR="0090674A" w:rsidRPr="00E67EA2" w:rsidRDefault="002D2FB0">
      <w:pPr>
        <w:pStyle w:val="Normal1"/>
        <w:ind w:left="720"/>
        <w:jc w:val="both"/>
      </w:pPr>
      <w:r w:rsidRPr="00E67EA2">
        <w:rPr>
          <w:b/>
        </w:rPr>
        <w:t>b-</w:t>
      </w:r>
      <w:r w:rsidRPr="00E67EA2">
        <w:t xml:space="preserve"> Aumenta la ingesta diaria a 4500 calorías pero realiza deportes intensos.</w:t>
      </w:r>
    </w:p>
    <w:p w:rsidR="0090674A" w:rsidRPr="00E67EA2" w:rsidRDefault="002D2FB0">
      <w:pPr>
        <w:pStyle w:val="Normal1"/>
        <w:ind w:left="720"/>
        <w:jc w:val="both"/>
      </w:pPr>
      <w:r w:rsidRPr="00E67EA2">
        <w:rPr>
          <w:b/>
        </w:rPr>
        <w:t>c-</w:t>
      </w:r>
      <w:r w:rsidRPr="00E67EA2">
        <w:t xml:space="preserve"> Disminuye la ingesta diaria a 2000 calorías.</w:t>
      </w:r>
    </w:p>
    <w:p w:rsidR="0090674A" w:rsidRPr="00E67EA2" w:rsidRDefault="002D2FB0">
      <w:pPr>
        <w:pStyle w:val="Normal1"/>
        <w:ind w:left="720"/>
        <w:jc w:val="both"/>
      </w:pPr>
      <w:r w:rsidRPr="00E67EA2">
        <w:rPr>
          <w:b/>
        </w:rPr>
        <w:t>d-</w:t>
      </w:r>
      <w:r w:rsidRPr="00E67EA2">
        <w:t xml:space="preserve"> Disminuye la ingesta diaria a 2000 calorías y además hace deportes. </w:t>
      </w:r>
    </w:p>
    <w:p w:rsidR="0090674A" w:rsidRPr="00E67EA2" w:rsidRDefault="002D2FB0" w:rsidP="00FA7C39">
      <w:pPr>
        <w:pStyle w:val="Normal1"/>
        <w:numPr>
          <w:ilvl w:val="0"/>
          <w:numId w:val="8"/>
        </w:numPr>
        <w:spacing w:before="240"/>
        <w:jc w:val="both"/>
      </w:pPr>
      <w:r w:rsidRPr="00E67EA2">
        <w:t xml:space="preserve">La </w:t>
      </w:r>
      <w:r w:rsidRPr="00E67EA2">
        <w:rPr>
          <w:b/>
        </w:rPr>
        <w:t>celulosa</w:t>
      </w:r>
      <w:r w:rsidRPr="00E67EA2">
        <w:t xml:space="preserve"> es un polisacárido compuesto exclusivamente de moléculas de </w:t>
      </w:r>
      <w:r w:rsidRPr="00E67EA2">
        <w:rPr>
          <w:b/>
        </w:rPr>
        <w:t>glucosa</w:t>
      </w:r>
      <w:r w:rsidRPr="00E67EA2">
        <w:t xml:space="preserve"> y se encuentra en las paredes de las células de las plantas. Teniendo en cuenta estos datos y retomando conceptos de lo visto en la clase 3 de Ciencias Naturales </w:t>
      </w:r>
      <w:r w:rsidRPr="00E67EA2">
        <w:rPr>
          <w:b/>
        </w:rPr>
        <w:t>elabora un texto</w:t>
      </w:r>
      <w:r w:rsidRPr="00E67EA2">
        <w:t xml:space="preserve"> de no más de media carilla </w:t>
      </w:r>
      <w:r w:rsidRPr="00E67EA2">
        <w:rPr>
          <w:u w:val="single"/>
        </w:rPr>
        <w:t>respetando la siguiente secuencia</w:t>
      </w:r>
      <w:r w:rsidRPr="00E67EA2">
        <w:t>:</w:t>
      </w:r>
    </w:p>
    <w:p w:rsidR="0090674A" w:rsidRPr="00FA7C39" w:rsidRDefault="002D2FB0" w:rsidP="00FA7C39">
      <w:pPr>
        <w:pStyle w:val="Normal1"/>
        <w:spacing w:before="240" w:after="240"/>
        <w:ind w:left="720"/>
        <w:jc w:val="center"/>
        <w:rPr>
          <w:b/>
          <w:color w:val="B2A1C7" w:themeColor="accent4" w:themeTint="99"/>
        </w:rPr>
      </w:pPr>
      <w:r w:rsidRPr="00E67EA2">
        <w:rPr>
          <w:rFonts w:ascii="Arial Unicode MS" w:eastAsia="Arial Unicode MS" w:hAnsi="Arial Unicode MS" w:cs="Arial Unicode MS"/>
          <w:b/>
          <w:color w:val="B2A1C7" w:themeColor="accent4" w:themeTint="99"/>
        </w:rPr>
        <w:t>Fotosíntesis → Glucosa → Celulosa → Crecimiento vegetal → Tala de árboles →</w:t>
      </w:r>
      <w:r w:rsidRPr="00FA7C39">
        <w:rPr>
          <w:rFonts w:ascii="Arial Unicode MS" w:eastAsia="Arial Unicode MS" w:hAnsi="Arial Unicode MS" w:cs="Arial Unicode MS"/>
          <w:b/>
          <w:color w:val="B2A1C7" w:themeColor="accent4" w:themeTint="99"/>
        </w:rPr>
        <w:t xml:space="preserve"> Transporte → Procesamiento → Obtención de pasta de celulosa.</w:t>
      </w:r>
    </w:p>
    <w:p w:rsidR="0090674A" w:rsidRDefault="002D2FB0">
      <w:pPr>
        <w:pStyle w:val="Normal1"/>
        <w:numPr>
          <w:ilvl w:val="0"/>
          <w:numId w:val="8"/>
        </w:numPr>
        <w:jc w:val="both"/>
        <w:rPr>
          <w:highlight w:val="white"/>
        </w:rPr>
      </w:pPr>
      <w:r>
        <w:rPr>
          <w:highlight w:val="white"/>
        </w:rPr>
        <w:t xml:space="preserve">En la industria del papel se utilizan y se obtienen como productos de desechos diferentes compuestos químicos. Usa la tabla periódica y </w:t>
      </w:r>
      <w:r>
        <w:rPr>
          <w:b/>
          <w:highlight w:val="white"/>
        </w:rPr>
        <w:t>calcula</w:t>
      </w:r>
      <w:r>
        <w:rPr>
          <w:highlight w:val="white"/>
        </w:rPr>
        <w:t xml:space="preserve"> la masa de las siguientes moléculas: CO</w:t>
      </w:r>
      <w:r>
        <w:rPr>
          <w:highlight w:val="white"/>
          <w:vertAlign w:val="subscript"/>
        </w:rPr>
        <w:t>2</w:t>
      </w:r>
      <w:r>
        <w:rPr>
          <w:highlight w:val="white"/>
        </w:rPr>
        <w:t>, Cl</w:t>
      </w:r>
      <w:r>
        <w:rPr>
          <w:highlight w:val="white"/>
          <w:vertAlign w:val="subscript"/>
        </w:rPr>
        <w:t>2</w:t>
      </w:r>
      <w:r>
        <w:rPr>
          <w:highlight w:val="white"/>
        </w:rPr>
        <w:t>, ClO</w:t>
      </w:r>
      <w:r>
        <w:rPr>
          <w:highlight w:val="white"/>
          <w:vertAlign w:val="subscript"/>
        </w:rPr>
        <w:t>2</w:t>
      </w:r>
      <w:r>
        <w:rPr>
          <w:highlight w:val="white"/>
        </w:rPr>
        <w:t xml:space="preserve"> y NaClO. Ten en cuenta que el subíndice indica el número de átomos del elemento bajo el que se encuentra. </w:t>
      </w:r>
    </w:p>
    <w:p w:rsidR="0090674A" w:rsidRDefault="0090674A">
      <w:pPr>
        <w:pStyle w:val="Normal1"/>
        <w:ind w:left="720"/>
        <w:jc w:val="both"/>
        <w:rPr>
          <w:highlight w:val="white"/>
        </w:rPr>
      </w:pPr>
    </w:p>
    <w:p w:rsidR="00FA7C39" w:rsidRDefault="00FA7C39">
      <w:pPr>
        <w:rPr>
          <w:rFonts w:ascii="Amatic SC" w:hAnsi="Amatic SC"/>
          <w:b/>
          <w:color w:val="B2A1C7" w:themeColor="accent4" w:themeTint="99"/>
          <w:sz w:val="40"/>
        </w:rPr>
      </w:pPr>
      <w:r>
        <w:rPr>
          <w:rFonts w:ascii="Amatic SC" w:hAnsi="Amatic SC"/>
          <w:b/>
          <w:color w:val="B2A1C7" w:themeColor="accent4" w:themeTint="99"/>
          <w:sz w:val="40"/>
        </w:rPr>
        <w:br w:type="page"/>
      </w:r>
      <w:bookmarkStart w:id="0" w:name="_GoBack"/>
      <w:bookmarkEnd w:id="0"/>
    </w:p>
    <w:p w:rsidR="0090674A" w:rsidRPr="00520D76" w:rsidRDefault="002D2FB0" w:rsidP="00520D76">
      <w:pPr>
        <w:pStyle w:val="Normal1"/>
        <w:ind w:firstLine="284"/>
        <w:jc w:val="both"/>
        <w:rPr>
          <w:rFonts w:ascii="Amatic SC" w:hAnsi="Amatic SC"/>
          <w:b/>
          <w:color w:val="B2A1C7" w:themeColor="accent4" w:themeTint="99"/>
          <w:sz w:val="40"/>
        </w:rPr>
      </w:pPr>
      <w:r w:rsidRPr="00520D76">
        <w:rPr>
          <w:rFonts w:ascii="Amatic SC" w:hAnsi="Amatic SC"/>
          <w:b/>
          <w:color w:val="B2A1C7" w:themeColor="accent4" w:themeTint="99"/>
          <w:sz w:val="40"/>
        </w:rPr>
        <w:lastRenderedPageBreak/>
        <w:t>6- RÚBRICA DE EVALUACIÓN</w:t>
      </w:r>
    </w:p>
    <w:p w:rsidR="0090674A" w:rsidRDefault="002D2FB0">
      <w:pPr>
        <w:pStyle w:val="Normal1"/>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 </w:t>
      </w:r>
    </w:p>
    <w:tbl>
      <w:tblPr>
        <w:tblStyle w:val="a0"/>
        <w:tblW w:w="933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1560"/>
        <w:gridCol w:w="1560"/>
        <w:gridCol w:w="1410"/>
        <w:gridCol w:w="1350"/>
        <w:gridCol w:w="1410"/>
        <w:gridCol w:w="525"/>
      </w:tblGrid>
      <w:tr w:rsidR="0090674A" w:rsidTr="00E67EA2">
        <w:trPr>
          <w:trHeight w:val="440"/>
        </w:trPr>
        <w:tc>
          <w:tcPr>
            <w:tcW w:w="1515" w:type="dxa"/>
            <w:tcBorders>
              <w:top w:val="single" w:sz="8" w:space="0" w:color="000000"/>
              <w:left w:val="single" w:sz="8" w:space="0" w:color="000000"/>
              <w:bottom w:val="single" w:sz="8" w:space="0" w:color="000000"/>
              <w:right w:val="single" w:sz="8" w:space="0" w:color="000000"/>
            </w:tcBorders>
            <w:shd w:val="clear" w:color="auto" w:fill="5F497A" w:themeFill="accent4" w:themeFillShade="BF"/>
            <w:tcMar>
              <w:top w:w="100" w:type="dxa"/>
              <w:left w:w="100" w:type="dxa"/>
              <w:bottom w:w="100" w:type="dxa"/>
              <w:right w:w="100" w:type="dxa"/>
            </w:tcMar>
          </w:tcPr>
          <w:p w:rsidR="0090674A" w:rsidRDefault="002D2FB0" w:rsidP="00E67EA2">
            <w:pPr>
              <w:pStyle w:val="Normal1"/>
              <w:widowControl w:val="0"/>
              <w:ind w:left="-14"/>
              <w:jc w:val="center"/>
              <w:rPr>
                <w:b/>
                <w:color w:val="FFFFFF"/>
              </w:rPr>
            </w:pPr>
            <w:r>
              <w:rPr>
                <w:b/>
                <w:color w:val="FFFFFF"/>
              </w:rPr>
              <w:t>CAPACIDAD</w:t>
            </w:r>
          </w:p>
        </w:tc>
        <w:tc>
          <w:tcPr>
            <w:tcW w:w="1560" w:type="dxa"/>
            <w:tcBorders>
              <w:top w:val="single" w:sz="8" w:space="0" w:color="000000"/>
              <w:left w:val="nil"/>
              <w:bottom w:val="single" w:sz="8" w:space="0" w:color="000000"/>
              <w:right w:val="single" w:sz="8" w:space="0" w:color="000000"/>
            </w:tcBorders>
            <w:shd w:val="clear" w:color="auto" w:fill="5F497A" w:themeFill="accent4" w:themeFillShade="BF"/>
            <w:tcMar>
              <w:top w:w="100" w:type="dxa"/>
              <w:left w:w="100" w:type="dxa"/>
              <w:bottom w:w="100" w:type="dxa"/>
              <w:right w:w="100" w:type="dxa"/>
            </w:tcMar>
          </w:tcPr>
          <w:p w:rsidR="0090674A" w:rsidRDefault="002D2FB0">
            <w:pPr>
              <w:pStyle w:val="Normal1"/>
              <w:widowControl w:val="0"/>
              <w:jc w:val="center"/>
              <w:rPr>
                <w:b/>
                <w:color w:val="FFFFFF"/>
              </w:rPr>
            </w:pPr>
            <w:r>
              <w:rPr>
                <w:b/>
                <w:color w:val="FFFFFF"/>
              </w:rPr>
              <w:t>INDICADOR</w:t>
            </w:r>
          </w:p>
        </w:tc>
        <w:tc>
          <w:tcPr>
            <w:tcW w:w="6255" w:type="dxa"/>
            <w:gridSpan w:val="5"/>
            <w:tcBorders>
              <w:top w:val="single" w:sz="8" w:space="0" w:color="000000"/>
              <w:left w:val="nil"/>
              <w:bottom w:val="single" w:sz="8" w:space="0" w:color="000000"/>
              <w:right w:val="single" w:sz="8" w:space="0" w:color="000000"/>
            </w:tcBorders>
            <w:shd w:val="clear" w:color="auto" w:fill="5F497A" w:themeFill="accent4" w:themeFillShade="BF"/>
            <w:tcMar>
              <w:top w:w="100" w:type="dxa"/>
              <w:left w:w="100" w:type="dxa"/>
              <w:bottom w:w="100" w:type="dxa"/>
              <w:right w:w="100" w:type="dxa"/>
            </w:tcMar>
          </w:tcPr>
          <w:p w:rsidR="0090674A" w:rsidRDefault="002D2FB0">
            <w:pPr>
              <w:pStyle w:val="Normal1"/>
              <w:widowControl w:val="0"/>
              <w:jc w:val="center"/>
              <w:rPr>
                <w:b/>
                <w:color w:val="FFFFFF"/>
              </w:rPr>
            </w:pPr>
            <w:r>
              <w:rPr>
                <w:b/>
                <w:color w:val="FFFFFF"/>
              </w:rPr>
              <w:t>CRITERIOS DE EVALUACIÓN</w:t>
            </w:r>
          </w:p>
        </w:tc>
      </w:tr>
      <w:tr w:rsidR="0090674A" w:rsidTr="00E67EA2">
        <w:tc>
          <w:tcPr>
            <w:tcW w:w="1515" w:type="dxa"/>
            <w:shd w:val="clear" w:color="auto" w:fill="B2A1C7" w:themeFill="accent4" w:themeFillTint="99"/>
            <w:tcMar>
              <w:top w:w="100" w:type="dxa"/>
              <w:left w:w="100" w:type="dxa"/>
              <w:bottom w:w="100" w:type="dxa"/>
              <w:right w:w="100" w:type="dxa"/>
            </w:tcMar>
          </w:tcPr>
          <w:p w:rsidR="0090674A" w:rsidRDefault="0090674A">
            <w:pPr>
              <w:pStyle w:val="Normal1"/>
              <w:widowControl w:val="0"/>
              <w:spacing w:line="240" w:lineRule="auto"/>
              <w:rPr>
                <w:b/>
                <w:sz w:val="18"/>
                <w:szCs w:val="18"/>
              </w:rPr>
            </w:pPr>
          </w:p>
        </w:tc>
        <w:tc>
          <w:tcPr>
            <w:tcW w:w="1560" w:type="dxa"/>
            <w:shd w:val="clear" w:color="auto" w:fill="B2A1C7" w:themeFill="accent4" w:themeFillTint="99"/>
            <w:tcMar>
              <w:top w:w="100" w:type="dxa"/>
              <w:left w:w="100" w:type="dxa"/>
              <w:bottom w:w="100" w:type="dxa"/>
              <w:right w:w="100" w:type="dxa"/>
            </w:tcMar>
          </w:tcPr>
          <w:p w:rsidR="0090674A" w:rsidRDefault="0090674A">
            <w:pPr>
              <w:pStyle w:val="Normal1"/>
              <w:widowControl w:val="0"/>
              <w:spacing w:line="240" w:lineRule="auto"/>
              <w:rPr>
                <w:b/>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B2A1C7" w:themeFill="accent4" w:themeFillTint="99"/>
            <w:tcMar>
              <w:top w:w="100" w:type="dxa"/>
              <w:left w:w="100" w:type="dxa"/>
              <w:bottom w:w="100" w:type="dxa"/>
              <w:right w:w="100" w:type="dxa"/>
            </w:tcMar>
          </w:tcPr>
          <w:p w:rsidR="0090674A" w:rsidRDefault="002D2FB0">
            <w:pPr>
              <w:pStyle w:val="Normal1"/>
              <w:widowControl w:val="0"/>
              <w:jc w:val="center"/>
              <w:rPr>
                <w:b/>
                <w:color w:val="FFFFFF"/>
                <w:sz w:val="18"/>
                <w:szCs w:val="18"/>
              </w:rPr>
            </w:pPr>
            <w:r>
              <w:rPr>
                <w:b/>
                <w:color w:val="FFFFFF"/>
                <w:sz w:val="18"/>
                <w:szCs w:val="18"/>
              </w:rPr>
              <w:t>Excelente (10-9)</w:t>
            </w:r>
          </w:p>
        </w:tc>
        <w:tc>
          <w:tcPr>
            <w:tcW w:w="1410" w:type="dxa"/>
            <w:tcBorders>
              <w:top w:val="single" w:sz="8" w:space="0" w:color="000000"/>
              <w:left w:val="nil"/>
              <w:bottom w:val="single" w:sz="8" w:space="0" w:color="000000"/>
              <w:right w:val="single" w:sz="8" w:space="0" w:color="000000"/>
            </w:tcBorders>
            <w:shd w:val="clear" w:color="auto" w:fill="B2A1C7" w:themeFill="accent4" w:themeFillTint="99"/>
            <w:tcMar>
              <w:top w:w="100" w:type="dxa"/>
              <w:left w:w="100" w:type="dxa"/>
              <w:bottom w:w="100" w:type="dxa"/>
              <w:right w:w="100" w:type="dxa"/>
            </w:tcMar>
          </w:tcPr>
          <w:p w:rsidR="0090674A" w:rsidRDefault="002D2FB0">
            <w:pPr>
              <w:pStyle w:val="Normal1"/>
              <w:widowControl w:val="0"/>
              <w:jc w:val="center"/>
              <w:rPr>
                <w:b/>
                <w:color w:val="FFFFFF"/>
                <w:sz w:val="18"/>
                <w:szCs w:val="18"/>
              </w:rPr>
            </w:pPr>
            <w:r>
              <w:rPr>
                <w:b/>
                <w:color w:val="FFFFFF"/>
                <w:sz w:val="18"/>
                <w:szCs w:val="18"/>
              </w:rPr>
              <w:t>Muy bueno (8-7)</w:t>
            </w:r>
          </w:p>
        </w:tc>
        <w:tc>
          <w:tcPr>
            <w:tcW w:w="1350" w:type="dxa"/>
            <w:tcBorders>
              <w:top w:val="single" w:sz="8" w:space="0" w:color="000000"/>
              <w:left w:val="nil"/>
              <w:bottom w:val="single" w:sz="8" w:space="0" w:color="000000"/>
              <w:right w:val="single" w:sz="8" w:space="0" w:color="000000"/>
            </w:tcBorders>
            <w:shd w:val="clear" w:color="auto" w:fill="B2A1C7" w:themeFill="accent4" w:themeFillTint="99"/>
            <w:tcMar>
              <w:top w:w="100" w:type="dxa"/>
              <w:left w:w="100" w:type="dxa"/>
              <w:bottom w:w="100" w:type="dxa"/>
              <w:right w:w="100" w:type="dxa"/>
            </w:tcMar>
          </w:tcPr>
          <w:p w:rsidR="0090674A" w:rsidRDefault="002D2FB0">
            <w:pPr>
              <w:pStyle w:val="Normal1"/>
              <w:widowControl w:val="0"/>
              <w:jc w:val="center"/>
              <w:rPr>
                <w:b/>
                <w:color w:val="FFFFFF"/>
                <w:sz w:val="18"/>
                <w:szCs w:val="18"/>
              </w:rPr>
            </w:pPr>
            <w:r>
              <w:rPr>
                <w:b/>
                <w:color w:val="FFFFFF"/>
                <w:sz w:val="18"/>
                <w:szCs w:val="18"/>
              </w:rPr>
              <w:t>Bueno (6)</w:t>
            </w:r>
          </w:p>
        </w:tc>
        <w:tc>
          <w:tcPr>
            <w:tcW w:w="1410" w:type="dxa"/>
            <w:tcBorders>
              <w:top w:val="single" w:sz="8" w:space="0" w:color="000000"/>
              <w:left w:val="nil"/>
              <w:bottom w:val="single" w:sz="8" w:space="0" w:color="000000"/>
              <w:right w:val="single" w:sz="8" w:space="0" w:color="000000"/>
            </w:tcBorders>
            <w:shd w:val="clear" w:color="auto" w:fill="B2A1C7" w:themeFill="accent4" w:themeFillTint="99"/>
            <w:tcMar>
              <w:top w:w="100" w:type="dxa"/>
              <w:left w:w="100" w:type="dxa"/>
              <w:bottom w:w="100" w:type="dxa"/>
              <w:right w:w="100" w:type="dxa"/>
            </w:tcMar>
          </w:tcPr>
          <w:p w:rsidR="0090674A" w:rsidRDefault="002D2FB0">
            <w:pPr>
              <w:pStyle w:val="Normal1"/>
              <w:widowControl w:val="0"/>
              <w:jc w:val="center"/>
              <w:rPr>
                <w:b/>
                <w:color w:val="FFFFFF"/>
                <w:sz w:val="18"/>
                <w:szCs w:val="18"/>
              </w:rPr>
            </w:pPr>
            <w:r>
              <w:rPr>
                <w:b/>
                <w:color w:val="FFFFFF"/>
                <w:sz w:val="18"/>
                <w:szCs w:val="18"/>
              </w:rPr>
              <w:t>Desaprobado (5 a 1)</w:t>
            </w:r>
          </w:p>
        </w:tc>
        <w:tc>
          <w:tcPr>
            <w:tcW w:w="525" w:type="dxa"/>
            <w:shd w:val="clear" w:color="auto" w:fill="B2A1C7" w:themeFill="accent4" w:themeFillTint="99"/>
            <w:tcMar>
              <w:top w:w="100" w:type="dxa"/>
              <w:left w:w="100" w:type="dxa"/>
              <w:bottom w:w="100" w:type="dxa"/>
              <w:right w:w="100" w:type="dxa"/>
            </w:tcMar>
          </w:tcPr>
          <w:p w:rsidR="0090674A" w:rsidRDefault="0090674A">
            <w:pPr>
              <w:pStyle w:val="Normal1"/>
              <w:widowControl w:val="0"/>
              <w:spacing w:line="240" w:lineRule="auto"/>
              <w:rPr>
                <w:b/>
                <w:sz w:val="18"/>
                <w:szCs w:val="18"/>
              </w:rPr>
            </w:pPr>
          </w:p>
        </w:tc>
      </w:tr>
      <w:tr w:rsidR="0090674A" w:rsidTr="00E67EA2">
        <w:trPr>
          <w:trHeight w:val="440"/>
        </w:trPr>
        <w:tc>
          <w:tcPr>
            <w:tcW w:w="1515" w:type="dxa"/>
            <w:vMerge w:val="restart"/>
            <w:shd w:val="clear" w:color="auto" w:fill="E5DFEC" w:themeFill="accent4" w:themeFillTint="33"/>
            <w:tcMar>
              <w:top w:w="100" w:type="dxa"/>
              <w:left w:w="100" w:type="dxa"/>
              <w:bottom w:w="100" w:type="dxa"/>
              <w:right w:w="100" w:type="dxa"/>
            </w:tcMar>
            <w:vAlign w:val="center"/>
          </w:tcPr>
          <w:p w:rsidR="0090674A" w:rsidRDefault="002D2FB0">
            <w:pPr>
              <w:pStyle w:val="Normal1"/>
              <w:widowControl w:val="0"/>
              <w:spacing w:line="240" w:lineRule="auto"/>
              <w:jc w:val="both"/>
              <w:rPr>
                <w:b/>
                <w:sz w:val="20"/>
                <w:szCs w:val="20"/>
              </w:rPr>
            </w:pPr>
            <w:r>
              <w:rPr>
                <w:b/>
                <w:sz w:val="20"/>
                <w:szCs w:val="20"/>
              </w:rPr>
              <w:t>Comprensión lectora:</w:t>
            </w:r>
          </w:p>
          <w:p w:rsidR="0090674A" w:rsidRDefault="002D2FB0">
            <w:pPr>
              <w:pStyle w:val="Normal1"/>
              <w:spacing w:line="240" w:lineRule="auto"/>
              <w:jc w:val="both"/>
              <w:rPr>
                <w:sz w:val="18"/>
                <w:szCs w:val="18"/>
              </w:rPr>
            </w:pPr>
            <w:r>
              <w:rPr>
                <w:sz w:val="18"/>
                <w:szCs w:val="18"/>
              </w:rPr>
              <w:t>Síntesis de información y realización de inferencias</w:t>
            </w:r>
          </w:p>
          <w:p w:rsidR="0090674A" w:rsidRDefault="0090674A">
            <w:pPr>
              <w:pStyle w:val="Normal1"/>
              <w:widowControl w:val="0"/>
              <w:spacing w:line="240" w:lineRule="auto"/>
              <w:jc w:val="both"/>
              <w:rPr>
                <w:b/>
                <w:sz w:val="16"/>
                <w:szCs w:val="16"/>
              </w:rPr>
            </w:pP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jc w:val="both"/>
              <w:rPr>
                <w:b/>
                <w:sz w:val="20"/>
                <w:szCs w:val="20"/>
              </w:rPr>
            </w:pPr>
            <w:r>
              <w:rPr>
                <w:b/>
                <w:sz w:val="20"/>
                <w:szCs w:val="20"/>
              </w:rPr>
              <w:t>Clasificar y jerarquizar la información.</w:t>
            </w:r>
          </w:p>
          <w:p w:rsidR="0090674A" w:rsidRDefault="002D2FB0">
            <w:pPr>
              <w:pStyle w:val="Normal1"/>
              <w:jc w:val="both"/>
              <w:rPr>
                <w:sz w:val="24"/>
                <w:szCs w:val="24"/>
              </w:rPr>
            </w:pPr>
            <w:r>
              <w:rPr>
                <w:sz w:val="24"/>
                <w:szCs w:val="24"/>
              </w:rPr>
              <w:t xml:space="preserve"> </w:t>
            </w:r>
          </w:p>
          <w:p w:rsidR="0090674A" w:rsidRDefault="0090674A">
            <w:pPr>
              <w:pStyle w:val="Normal1"/>
              <w:widowControl w:val="0"/>
              <w:spacing w:line="240" w:lineRule="auto"/>
              <w:jc w:val="both"/>
              <w:rPr>
                <w:b/>
                <w:sz w:val="20"/>
                <w:szCs w:val="20"/>
              </w:rPr>
            </w:pP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Responde a los interrogantes planteados clasificando, de manera clara y pertinente,  información proveniente de al menos cuatro fuentes diferentes</w:t>
            </w:r>
          </w:p>
          <w:p w:rsidR="0090674A" w:rsidRDefault="002D2FB0">
            <w:pPr>
              <w:pStyle w:val="Normal1"/>
              <w:widowControl w:val="0"/>
              <w:spacing w:line="240" w:lineRule="auto"/>
              <w:jc w:val="both"/>
              <w:rPr>
                <w:sz w:val="16"/>
                <w:szCs w:val="16"/>
              </w:rPr>
            </w:pPr>
            <w:r>
              <w:rPr>
                <w:sz w:val="16"/>
                <w:szCs w:val="16"/>
              </w:rPr>
              <w:t>(3A y 3B).</w:t>
            </w:r>
          </w:p>
        </w:tc>
        <w:tc>
          <w:tcPr>
            <w:tcW w:w="141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Responde a los interrogantes planteados clasificando, con ciertas dificultades,   información proveniente de al menos tres fuentes diferentes</w:t>
            </w:r>
          </w:p>
          <w:p w:rsidR="0090674A" w:rsidRDefault="002D2FB0">
            <w:pPr>
              <w:pStyle w:val="Normal1"/>
              <w:widowControl w:val="0"/>
              <w:spacing w:line="240" w:lineRule="auto"/>
              <w:jc w:val="both"/>
              <w:rPr>
                <w:sz w:val="16"/>
                <w:szCs w:val="16"/>
              </w:rPr>
            </w:pPr>
            <w:r>
              <w:rPr>
                <w:sz w:val="16"/>
                <w:szCs w:val="16"/>
              </w:rPr>
              <w:t>(3A y 3B).</w:t>
            </w:r>
          </w:p>
        </w:tc>
        <w:tc>
          <w:tcPr>
            <w:tcW w:w="135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 xml:space="preserve"> Responde a los interrogantes planteados clasificando, con marcadas dificultades,  información proveniente de al menos dos fuentes diferentes</w:t>
            </w:r>
          </w:p>
          <w:p w:rsidR="0090674A" w:rsidRDefault="002D2FB0">
            <w:pPr>
              <w:pStyle w:val="Normal1"/>
              <w:widowControl w:val="0"/>
              <w:spacing w:line="240" w:lineRule="auto"/>
              <w:jc w:val="both"/>
              <w:rPr>
                <w:sz w:val="16"/>
                <w:szCs w:val="16"/>
              </w:rPr>
            </w:pPr>
            <w:r>
              <w:rPr>
                <w:sz w:val="16"/>
                <w:szCs w:val="16"/>
              </w:rPr>
              <w:t>(3A y 3B).</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Responde a los interrogantes planteados, clasificando información de manera inadecuada</w:t>
            </w:r>
          </w:p>
          <w:p w:rsidR="0090674A" w:rsidRDefault="002D2FB0">
            <w:pPr>
              <w:pStyle w:val="Normal1"/>
              <w:widowControl w:val="0"/>
              <w:spacing w:line="240" w:lineRule="auto"/>
              <w:jc w:val="both"/>
              <w:rPr>
                <w:sz w:val="16"/>
                <w:szCs w:val="16"/>
              </w:rPr>
            </w:pPr>
            <w:r>
              <w:rPr>
                <w:sz w:val="16"/>
                <w:szCs w:val="16"/>
              </w:rPr>
              <w:t>(3A y 3B).</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vMerge/>
            <w:shd w:val="clear" w:color="auto" w:fill="E5DFEC" w:themeFill="accent4" w:themeFillTint="33"/>
            <w:tcMar>
              <w:top w:w="100" w:type="dxa"/>
              <w:left w:w="100" w:type="dxa"/>
              <w:bottom w:w="100" w:type="dxa"/>
              <w:right w:w="100" w:type="dxa"/>
            </w:tcMar>
            <w:vAlign w:val="cente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41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35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realiza la actividad</w:t>
            </w:r>
          </w:p>
          <w:p w:rsidR="0090674A" w:rsidRDefault="002D2FB0">
            <w:pPr>
              <w:pStyle w:val="Normal1"/>
              <w:widowControl w:val="0"/>
              <w:spacing w:line="240" w:lineRule="auto"/>
              <w:jc w:val="both"/>
              <w:rPr>
                <w:sz w:val="16"/>
                <w:szCs w:val="16"/>
              </w:rPr>
            </w:pPr>
            <w:r>
              <w:rPr>
                <w:sz w:val="16"/>
                <w:szCs w:val="16"/>
              </w:rPr>
              <w:t>(3A y 3B).</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vMerge/>
            <w:shd w:val="clear" w:color="auto" w:fill="E5DFEC" w:themeFill="accent4" w:themeFillTint="33"/>
            <w:tcMar>
              <w:top w:w="100" w:type="dxa"/>
              <w:left w:w="100" w:type="dxa"/>
              <w:bottom w:w="100" w:type="dxa"/>
              <w:right w:w="100" w:type="dxa"/>
            </w:tcMar>
            <w:vAlign w:val="cente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Completa el cuadro , clasificando y jerarquizando la información trabajada, de manera clara y pertinente (4).</w:t>
            </w:r>
          </w:p>
        </w:tc>
        <w:tc>
          <w:tcPr>
            <w:tcW w:w="141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Completa el cuadro , clasificando y jerarquizando la información trabajada, con ciertas dificultades (4).</w:t>
            </w:r>
          </w:p>
        </w:tc>
        <w:tc>
          <w:tcPr>
            <w:tcW w:w="135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Completa solo dos de los aspectos solicitados en el cuadro, clasificando y jerarquizando la información trabajada, con marcadas dificultades (4).</w:t>
            </w:r>
          </w:p>
          <w:p w:rsidR="0090674A" w:rsidRDefault="0090674A">
            <w:pPr>
              <w:pStyle w:val="Normal1"/>
              <w:widowControl w:val="0"/>
              <w:spacing w:line="240" w:lineRule="auto"/>
              <w:jc w:val="both"/>
              <w:rPr>
                <w:color w:val="38761D"/>
                <w:sz w:val="24"/>
                <w:szCs w:val="24"/>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color w:val="38761D"/>
                <w:sz w:val="24"/>
                <w:szCs w:val="24"/>
              </w:rPr>
            </w:pPr>
            <w:r>
              <w:rPr>
                <w:sz w:val="16"/>
                <w:szCs w:val="16"/>
              </w:rPr>
              <w:t>Completa el cuadro , clasificando y jerarquizando la información trabajada, de manera incorrecta. O solo completa uno de los aspectos requeridos (4).</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sz w:val="24"/>
                <w:szCs w:val="24"/>
              </w:rPr>
            </w:pPr>
          </w:p>
        </w:tc>
      </w:tr>
      <w:tr w:rsidR="0090674A" w:rsidTr="00E67EA2">
        <w:trPr>
          <w:trHeight w:val="440"/>
        </w:trPr>
        <w:tc>
          <w:tcPr>
            <w:tcW w:w="1515" w:type="dxa"/>
            <w:vMerge/>
            <w:shd w:val="clear" w:color="auto" w:fill="E5DFEC" w:themeFill="accent4" w:themeFillTint="33"/>
            <w:tcMar>
              <w:top w:w="100" w:type="dxa"/>
              <w:left w:w="100" w:type="dxa"/>
              <w:bottom w:w="100" w:type="dxa"/>
              <w:right w:w="100" w:type="dxa"/>
            </w:tcMar>
            <w:vAlign w:val="cente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rFonts w:ascii="Times New Roman" w:eastAsia="Times New Roman" w:hAnsi="Times New Roman" w:cs="Times New Roman"/>
                <w:color w:val="38761D"/>
                <w:sz w:val="24"/>
                <w:szCs w:val="24"/>
              </w:rPr>
            </w:pPr>
          </w:p>
        </w:tc>
        <w:tc>
          <w:tcPr>
            <w:tcW w:w="141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rFonts w:ascii="Times New Roman" w:eastAsia="Times New Roman" w:hAnsi="Times New Roman" w:cs="Times New Roman"/>
                <w:color w:val="38761D"/>
                <w:sz w:val="24"/>
                <w:szCs w:val="24"/>
              </w:rPr>
            </w:pPr>
          </w:p>
        </w:tc>
        <w:tc>
          <w:tcPr>
            <w:tcW w:w="135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rFonts w:ascii="Times New Roman" w:eastAsia="Times New Roman" w:hAnsi="Times New Roman" w:cs="Times New Roman"/>
                <w:color w:val="38761D"/>
                <w:sz w:val="24"/>
                <w:szCs w:val="24"/>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color w:val="38761D"/>
                <w:sz w:val="24"/>
                <w:szCs w:val="24"/>
              </w:rPr>
            </w:pPr>
            <w:r>
              <w:rPr>
                <w:sz w:val="16"/>
                <w:szCs w:val="16"/>
              </w:rPr>
              <w:t>No realiza la actividad (4).</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vMerge/>
            <w:shd w:val="clear" w:color="auto" w:fill="E5DFEC" w:themeFill="accent4" w:themeFillTint="33"/>
            <w:tcMar>
              <w:top w:w="100" w:type="dxa"/>
              <w:left w:w="100" w:type="dxa"/>
              <w:bottom w:w="100" w:type="dxa"/>
              <w:right w:w="100" w:type="dxa"/>
            </w:tcMar>
            <w:vAlign w:val="cente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Identifica y clasifica correctamente todas las situaciones (6A).</w:t>
            </w:r>
          </w:p>
        </w:tc>
        <w:tc>
          <w:tcPr>
            <w:tcW w:w="1410" w:type="dxa"/>
            <w:vMerge w:val="restart"/>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Identifica y clasifica correctamente al menos cuatro situaciones (6A).</w:t>
            </w:r>
          </w:p>
        </w:tc>
        <w:tc>
          <w:tcPr>
            <w:tcW w:w="1350" w:type="dxa"/>
            <w:vMerge w:val="restart"/>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Identifica y clasifica correctamente al menos dos situaciones (6A).</w:t>
            </w:r>
          </w:p>
        </w:tc>
        <w:tc>
          <w:tcPr>
            <w:tcW w:w="1410"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Identifica y clasifica incorrectamente todas las situaciones (6A).</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vMerge/>
            <w:shd w:val="clear" w:color="auto" w:fill="E5DFEC" w:themeFill="accent4" w:themeFillTint="33"/>
            <w:tcMar>
              <w:top w:w="100" w:type="dxa"/>
              <w:left w:w="100" w:type="dxa"/>
              <w:bottom w:w="100" w:type="dxa"/>
              <w:right w:w="100" w:type="dxa"/>
            </w:tcMar>
            <w:vAlign w:val="cente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rFonts w:ascii="Times New Roman" w:eastAsia="Times New Roman" w:hAnsi="Times New Roman" w:cs="Times New Roman"/>
                <w:color w:val="38761D"/>
                <w:sz w:val="24"/>
                <w:szCs w:val="24"/>
              </w:rPr>
            </w:pPr>
          </w:p>
        </w:tc>
        <w:tc>
          <w:tcPr>
            <w:tcW w:w="141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rFonts w:ascii="Times New Roman" w:eastAsia="Times New Roman" w:hAnsi="Times New Roman" w:cs="Times New Roman"/>
                <w:color w:val="38761D"/>
                <w:sz w:val="24"/>
                <w:szCs w:val="24"/>
              </w:rPr>
            </w:pPr>
          </w:p>
        </w:tc>
        <w:tc>
          <w:tcPr>
            <w:tcW w:w="135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rFonts w:ascii="Times New Roman" w:eastAsia="Times New Roman" w:hAnsi="Times New Roman" w:cs="Times New Roman"/>
                <w:color w:val="38761D"/>
                <w:sz w:val="24"/>
                <w:szCs w:val="24"/>
              </w:rPr>
            </w:pPr>
          </w:p>
        </w:tc>
        <w:tc>
          <w:tcPr>
            <w:tcW w:w="1410" w:type="dxa"/>
            <w:tcBorders>
              <w:top w:val="nil"/>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No realiza la actividad (6A).</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780"/>
        </w:trPr>
        <w:tc>
          <w:tcPr>
            <w:tcW w:w="151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val="restart"/>
            <w:shd w:val="clear" w:color="auto" w:fill="E5DFEC" w:themeFill="accent4" w:themeFillTint="33"/>
          </w:tcPr>
          <w:p w:rsidR="0090674A" w:rsidRDefault="002D2FB0">
            <w:pPr>
              <w:pStyle w:val="Normal1"/>
              <w:widowControl w:val="0"/>
              <w:spacing w:line="240" w:lineRule="auto"/>
              <w:jc w:val="both"/>
              <w:rPr>
                <w:b/>
                <w:sz w:val="20"/>
                <w:szCs w:val="20"/>
              </w:rPr>
            </w:pPr>
            <w:r>
              <w:rPr>
                <w:b/>
                <w:sz w:val="20"/>
                <w:szCs w:val="20"/>
              </w:rPr>
              <w:t>Formular hipótesis sobre la intencionalidad de un texto.</w:t>
            </w: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Responde de manera pertinente la totalidad de los interrogantes estableciendo relaciones entre las temáticas y fundamenta sus respuestas.</w:t>
            </w:r>
          </w:p>
          <w:p w:rsidR="0090674A" w:rsidRDefault="002D2FB0">
            <w:pPr>
              <w:pStyle w:val="Normal1"/>
              <w:widowControl w:val="0"/>
              <w:spacing w:line="240" w:lineRule="auto"/>
              <w:jc w:val="both"/>
              <w:rPr>
                <w:sz w:val="16"/>
                <w:szCs w:val="16"/>
              </w:rPr>
            </w:pPr>
            <w:r>
              <w:rPr>
                <w:sz w:val="16"/>
                <w:szCs w:val="16"/>
              </w:rPr>
              <w:t>(1C)</w:t>
            </w:r>
          </w:p>
        </w:tc>
        <w:tc>
          <w:tcPr>
            <w:tcW w:w="141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Responde de manera pertinente al menos tres interrogantes estableciendo relaciones entre las temáticas y fundamenta sus respuestas.</w:t>
            </w:r>
          </w:p>
        </w:tc>
        <w:tc>
          <w:tcPr>
            <w:tcW w:w="135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rPr>
                <w:sz w:val="16"/>
                <w:szCs w:val="16"/>
              </w:rPr>
            </w:pPr>
            <w:r>
              <w:rPr>
                <w:sz w:val="16"/>
                <w:szCs w:val="16"/>
              </w:rPr>
              <w:t>Responde de manera pertinente al menos dos interrogantes estableciendo relaciones entre las temáticas  y fundamenta sus respuestas.</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responde pertinentemente los interrogantes.</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p w:rsidR="0090674A" w:rsidRDefault="0090674A">
            <w:pPr>
              <w:pStyle w:val="Normal1"/>
              <w:widowControl w:val="0"/>
              <w:spacing w:line="240" w:lineRule="auto"/>
              <w:rPr>
                <w:rFonts w:ascii="Times New Roman" w:eastAsia="Times New Roman" w:hAnsi="Times New Roman" w:cs="Times New Roman"/>
                <w:color w:val="38761D"/>
                <w:sz w:val="24"/>
                <w:szCs w:val="24"/>
              </w:rPr>
            </w:pPr>
          </w:p>
          <w:p w:rsidR="0090674A" w:rsidRDefault="0090674A">
            <w:pPr>
              <w:pStyle w:val="Normal1"/>
              <w:widowControl w:val="0"/>
              <w:spacing w:line="240" w:lineRule="auto"/>
              <w:rPr>
                <w:rFonts w:ascii="Times New Roman" w:eastAsia="Times New Roman" w:hAnsi="Times New Roman" w:cs="Times New Roman"/>
                <w:color w:val="38761D"/>
                <w:sz w:val="24"/>
                <w:szCs w:val="24"/>
              </w:rPr>
            </w:pPr>
          </w:p>
          <w:p w:rsidR="0090674A" w:rsidRDefault="0090674A">
            <w:pPr>
              <w:pStyle w:val="Normal1"/>
              <w:widowControl w:val="0"/>
              <w:spacing w:line="240" w:lineRule="auto"/>
              <w:rPr>
                <w:rFonts w:ascii="Times New Roman" w:eastAsia="Times New Roman" w:hAnsi="Times New Roman" w:cs="Times New Roman"/>
                <w:color w:val="38761D"/>
                <w:sz w:val="24"/>
                <w:szCs w:val="24"/>
              </w:rPr>
            </w:pPr>
          </w:p>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560"/>
        </w:trPr>
        <w:tc>
          <w:tcPr>
            <w:tcW w:w="1515" w:type="dxa"/>
            <w:vMerge/>
            <w:tcBorders>
              <w:bottom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41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35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realiza la actividad.</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tcBorders>
              <w:top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jc w:val="both"/>
              <w:rPr>
                <w:b/>
                <w:sz w:val="20"/>
                <w:szCs w:val="20"/>
              </w:rPr>
            </w:pPr>
            <w:r>
              <w:rPr>
                <w:b/>
                <w:sz w:val="20"/>
                <w:szCs w:val="20"/>
              </w:rPr>
              <w:t>Vincular conceptos para analizar hechos y procesos estudiados.</w:t>
            </w:r>
          </w:p>
          <w:p w:rsidR="0090674A" w:rsidRDefault="0090674A">
            <w:pPr>
              <w:pStyle w:val="Normal1"/>
              <w:spacing w:line="240" w:lineRule="auto"/>
              <w:jc w:val="both"/>
              <w:rPr>
                <w:b/>
                <w:sz w:val="20"/>
                <w:szCs w:val="20"/>
              </w:rPr>
            </w:pP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lastRenderedPageBreak/>
              <w:t>Relaciona los hechos estudiados con los conceptos económicos vistos. Argumenta a través de ellos y recupera saberes previos (1 A).</w:t>
            </w:r>
          </w:p>
        </w:tc>
        <w:tc>
          <w:tcPr>
            <w:tcW w:w="141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rPr>
                <w:sz w:val="16"/>
                <w:szCs w:val="16"/>
              </w:rPr>
            </w:pPr>
            <w:r>
              <w:rPr>
                <w:sz w:val="16"/>
                <w:szCs w:val="16"/>
              </w:rPr>
              <w:t>Relaciona con cierta dificultad  los hechos estudiados con los conceptos económicos vistos (1 A).</w:t>
            </w:r>
          </w:p>
        </w:tc>
        <w:tc>
          <w:tcPr>
            <w:tcW w:w="135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rPr>
                <w:sz w:val="16"/>
                <w:szCs w:val="16"/>
              </w:rPr>
            </w:pPr>
            <w:r>
              <w:rPr>
                <w:sz w:val="16"/>
                <w:szCs w:val="16"/>
              </w:rPr>
              <w:t>Relaciona los hechos con marcadas dificultades en términos de recuperar conceptos económicos vistos (1 A).</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relaciona los hechos con los conceptos económicos vistos (1 A).</w:t>
            </w:r>
          </w:p>
        </w:tc>
        <w:tc>
          <w:tcPr>
            <w:tcW w:w="525" w:type="dxa"/>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tcBorders>
              <w:top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spacing w:line="240" w:lineRule="auto"/>
              <w:jc w:val="both"/>
              <w:rPr>
                <w:sz w:val="16"/>
                <w:szCs w:val="16"/>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sz w:val="16"/>
                <w:szCs w:val="16"/>
              </w:rPr>
            </w:pPr>
          </w:p>
        </w:tc>
        <w:tc>
          <w:tcPr>
            <w:tcW w:w="135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sz w:val="16"/>
                <w:szCs w:val="16"/>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realiza la actividad (1 A).</w:t>
            </w:r>
          </w:p>
        </w:tc>
        <w:tc>
          <w:tcPr>
            <w:tcW w:w="525" w:type="dxa"/>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1500"/>
        </w:trPr>
        <w:tc>
          <w:tcPr>
            <w:tcW w:w="1515" w:type="dxa"/>
            <w:tcBorders>
              <w:top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spacing w:line="240" w:lineRule="auto"/>
              <w:jc w:val="both"/>
              <w:rPr>
                <w:sz w:val="16"/>
                <w:szCs w:val="16"/>
              </w:rPr>
            </w:pP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Completa la historieta, utilizando y relacionando, de manera clara y precisa, dos de los conceptos abordados en el módulo (5).</w:t>
            </w:r>
          </w:p>
        </w:tc>
        <w:tc>
          <w:tcPr>
            <w:tcW w:w="141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rPr>
                <w:sz w:val="16"/>
                <w:szCs w:val="16"/>
              </w:rPr>
            </w:pPr>
            <w:r>
              <w:rPr>
                <w:sz w:val="16"/>
                <w:szCs w:val="16"/>
              </w:rPr>
              <w:t>Completa la historieta utilizando y relacionando, con ciertas dificultades,  dos de los conceptos abordados en el módulo (5).</w:t>
            </w:r>
          </w:p>
        </w:tc>
        <w:tc>
          <w:tcPr>
            <w:tcW w:w="135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rPr>
                <w:sz w:val="16"/>
                <w:szCs w:val="16"/>
              </w:rPr>
            </w:pPr>
            <w:r>
              <w:rPr>
                <w:sz w:val="16"/>
                <w:szCs w:val="16"/>
              </w:rPr>
              <w:t>Completa la historieta utilizando , con marcadas dificultades, uno de los conceptos abordados en el módulo (5).</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Completa la historieta utilizando de manera errónea los conceptos trabajados en el módulo (5).</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tcBorders>
              <w:top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spacing w:line="240" w:lineRule="auto"/>
              <w:jc w:val="both"/>
              <w:rPr>
                <w:sz w:val="16"/>
                <w:szCs w:val="16"/>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sz w:val="16"/>
                <w:szCs w:val="16"/>
              </w:rPr>
            </w:pPr>
          </w:p>
        </w:tc>
        <w:tc>
          <w:tcPr>
            <w:tcW w:w="135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sz w:val="16"/>
                <w:szCs w:val="16"/>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realiza la actividad (5).</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tcBorders>
              <w:top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spacing w:line="240" w:lineRule="auto"/>
              <w:jc w:val="both"/>
              <w:rPr>
                <w:sz w:val="16"/>
                <w:szCs w:val="16"/>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correctamente la masa de todas las moléculas (6E).</w:t>
            </w:r>
          </w:p>
        </w:tc>
        <w:tc>
          <w:tcPr>
            <w:tcW w:w="1410" w:type="dxa"/>
            <w:vMerge w:val="restart"/>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correctamente la masa de al menos tres moléculas (6E).</w:t>
            </w:r>
          </w:p>
        </w:tc>
        <w:tc>
          <w:tcPr>
            <w:tcW w:w="1350" w:type="dxa"/>
            <w:vMerge w:val="restart"/>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correctamente la masa de al menos una molécula (6E).</w:t>
            </w:r>
          </w:p>
        </w:tc>
        <w:tc>
          <w:tcPr>
            <w:tcW w:w="1410"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de forma incorrecta (6E).</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tcBorders>
              <w:top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spacing w:line="240" w:lineRule="auto"/>
              <w:jc w:val="both"/>
              <w:rPr>
                <w:sz w:val="16"/>
                <w:szCs w:val="16"/>
              </w:rPr>
            </w:pPr>
          </w:p>
        </w:tc>
        <w:tc>
          <w:tcPr>
            <w:tcW w:w="156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sz w:val="16"/>
                <w:szCs w:val="16"/>
              </w:rPr>
            </w:pPr>
          </w:p>
        </w:tc>
        <w:tc>
          <w:tcPr>
            <w:tcW w:w="135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sz w:val="16"/>
                <w:szCs w:val="16"/>
              </w:rPr>
            </w:pPr>
          </w:p>
        </w:tc>
        <w:tc>
          <w:tcPr>
            <w:tcW w:w="1410" w:type="dxa"/>
            <w:tcBorders>
              <w:top w:val="nil"/>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No realiza la actividad (6E).</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780"/>
        </w:trPr>
        <w:tc>
          <w:tcPr>
            <w:tcW w:w="1515" w:type="dxa"/>
            <w:tcBorders>
              <w:top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spacing w:line="240" w:lineRule="auto"/>
              <w:jc w:val="both"/>
              <w:rPr>
                <w:sz w:val="16"/>
                <w:szCs w:val="16"/>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Responde correctamente y relaciona con fundamento (6B).</w:t>
            </w:r>
          </w:p>
        </w:tc>
        <w:tc>
          <w:tcPr>
            <w:tcW w:w="1410" w:type="dxa"/>
            <w:vMerge w:val="restart"/>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Responde correctamente y presenta escasa relación (6B).</w:t>
            </w:r>
          </w:p>
        </w:tc>
        <w:tc>
          <w:tcPr>
            <w:tcW w:w="1350" w:type="dxa"/>
            <w:vMerge w:val="restart"/>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Responde correctamente y no fundamenta (6B).</w:t>
            </w:r>
          </w:p>
        </w:tc>
        <w:tc>
          <w:tcPr>
            <w:tcW w:w="1410"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Responde de forma incorrecta (6B).</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tcBorders>
              <w:top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spacing w:line="240" w:lineRule="auto"/>
              <w:jc w:val="both"/>
              <w:rPr>
                <w:sz w:val="16"/>
                <w:szCs w:val="16"/>
              </w:rPr>
            </w:pPr>
          </w:p>
        </w:tc>
        <w:tc>
          <w:tcPr>
            <w:tcW w:w="156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sz w:val="16"/>
                <w:szCs w:val="16"/>
              </w:rPr>
            </w:pPr>
          </w:p>
        </w:tc>
        <w:tc>
          <w:tcPr>
            <w:tcW w:w="135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sz w:val="16"/>
                <w:szCs w:val="16"/>
              </w:rPr>
            </w:pPr>
          </w:p>
        </w:tc>
        <w:tc>
          <w:tcPr>
            <w:tcW w:w="1410" w:type="dxa"/>
            <w:tcBorders>
              <w:top w:val="nil"/>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No realiza la actividad (6B).</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1020"/>
        </w:trPr>
        <w:tc>
          <w:tcPr>
            <w:tcW w:w="1515" w:type="dxa"/>
            <w:tcBorders>
              <w:top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spacing w:line="240" w:lineRule="auto"/>
              <w:jc w:val="both"/>
              <w:rPr>
                <w:sz w:val="16"/>
                <w:szCs w:val="16"/>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Responde correctamente todas las sentencias vinculando con la teoría (6C).</w:t>
            </w:r>
          </w:p>
        </w:tc>
        <w:tc>
          <w:tcPr>
            <w:tcW w:w="1410" w:type="dxa"/>
            <w:vMerge w:val="restart"/>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Responde correctamente al menos tres sentencias vinculando con la teoría (6C)</w:t>
            </w:r>
          </w:p>
        </w:tc>
        <w:tc>
          <w:tcPr>
            <w:tcW w:w="1350" w:type="dxa"/>
            <w:vMerge w:val="restart"/>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Responde correctamente al menos una sentencia vinculando con la teoría (6C)</w:t>
            </w:r>
          </w:p>
        </w:tc>
        <w:tc>
          <w:tcPr>
            <w:tcW w:w="1410"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Responde incorrectamente todas las sentencias (6C)</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tcBorders>
              <w:top w:val="single" w:sz="8" w:space="0" w:color="EAD1DC"/>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c>
          <w:tcPr>
            <w:tcW w:w="1560" w:type="dxa"/>
            <w:vMerge/>
            <w:shd w:val="clear" w:color="auto" w:fill="EAD1DC"/>
            <w:tcMar>
              <w:top w:w="100" w:type="dxa"/>
              <w:left w:w="100" w:type="dxa"/>
              <w:bottom w:w="100" w:type="dxa"/>
              <w:right w:w="100" w:type="dxa"/>
            </w:tcMar>
          </w:tcPr>
          <w:p w:rsidR="0090674A" w:rsidRDefault="0090674A">
            <w:pPr>
              <w:pStyle w:val="Normal1"/>
              <w:spacing w:line="240" w:lineRule="auto"/>
              <w:jc w:val="both"/>
              <w:rPr>
                <w:sz w:val="16"/>
                <w:szCs w:val="16"/>
              </w:rPr>
            </w:pPr>
          </w:p>
        </w:tc>
        <w:tc>
          <w:tcPr>
            <w:tcW w:w="1560" w:type="dxa"/>
            <w:vMerge/>
            <w:tcBorders>
              <w:bottom w:val="single" w:sz="8" w:space="0" w:color="000000"/>
              <w:right w:val="single" w:sz="8" w:space="0" w:color="000000"/>
            </w:tcBorders>
            <w:shd w:val="clear" w:color="auto" w:fill="EAD1DC"/>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vMerge/>
            <w:tcBorders>
              <w:bottom w:val="single" w:sz="8" w:space="0" w:color="000000"/>
              <w:right w:val="single" w:sz="8" w:space="0" w:color="000000"/>
            </w:tcBorders>
            <w:shd w:val="clear" w:color="auto" w:fill="EAD1DC"/>
            <w:tcMar>
              <w:top w:w="100" w:type="dxa"/>
              <w:left w:w="100" w:type="dxa"/>
              <w:bottom w:w="100" w:type="dxa"/>
              <w:right w:w="100" w:type="dxa"/>
            </w:tcMar>
          </w:tcPr>
          <w:p w:rsidR="0090674A" w:rsidRDefault="0090674A">
            <w:pPr>
              <w:pStyle w:val="Normal1"/>
              <w:widowControl w:val="0"/>
              <w:spacing w:line="240" w:lineRule="auto"/>
              <w:rPr>
                <w:sz w:val="16"/>
                <w:szCs w:val="16"/>
              </w:rPr>
            </w:pPr>
          </w:p>
        </w:tc>
        <w:tc>
          <w:tcPr>
            <w:tcW w:w="1350" w:type="dxa"/>
            <w:vMerge/>
            <w:tcBorders>
              <w:bottom w:val="single" w:sz="8" w:space="0" w:color="000000"/>
              <w:right w:val="single" w:sz="8" w:space="0" w:color="000000"/>
            </w:tcBorders>
            <w:shd w:val="clear" w:color="auto" w:fill="EAD1DC"/>
            <w:tcMar>
              <w:top w:w="100" w:type="dxa"/>
              <w:left w:w="100" w:type="dxa"/>
              <w:bottom w:w="100" w:type="dxa"/>
              <w:right w:w="100" w:type="dxa"/>
            </w:tcMar>
          </w:tcPr>
          <w:p w:rsidR="0090674A" w:rsidRDefault="0090674A">
            <w:pPr>
              <w:pStyle w:val="Normal1"/>
              <w:widowControl w:val="0"/>
              <w:spacing w:line="240" w:lineRule="auto"/>
              <w:rPr>
                <w:sz w:val="16"/>
                <w:szCs w:val="16"/>
              </w:rPr>
            </w:pPr>
          </w:p>
        </w:tc>
        <w:tc>
          <w:tcPr>
            <w:tcW w:w="1410" w:type="dxa"/>
            <w:tcBorders>
              <w:top w:val="nil"/>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No realiza la actividad (6C).</w:t>
            </w:r>
          </w:p>
        </w:tc>
        <w:tc>
          <w:tcPr>
            <w:tcW w:w="525" w:type="dxa"/>
            <w:vMerge/>
            <w:shd w:val="clear" w:color="auto" w:fill="EAD1DC"/>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9330" w:type="dxa"/>
            <w:gridSpan w:val="7"/>
            <w:shd w:val="clear" w:color="auto" w:fill="B2A1C7" w:themeFill="accent4" w:themeFillTint="99"/>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r>
      <w:tr w:rsidR="0090674A" w:rsidTr="00E67EA2">
        <w:trPr>
          <w:trHeight w:val="440"/>
        </w:trPr>
        <w:tc>
          <w:tcPr>
            <w:tcW w:w="1515" w:type="dxa"/>
            <w:vMerge w:val="restart"/>
            <w:shd w:val="clear" w:color="auto" w:fill="E5DFEC" w:themeFill="accent4" w:themeFillTint="33"/>
            <w:vAlign w:val="center"/>
          </w:tcPr>
          <w:p w:rsidR="0090674A" w:rsidRDefault="0090674A">
            <w:pPr>
              <w:pStyle w:val="Normal1"/>
              <w:widowControl w:val="0"/>
              <w:spacing w:line="240" w:lineRule="auto"/>
              <w:jc w:val="both"/>
              <w:rPr>
                <w:b/>
                <w:sz w:val="20"/>
                <w:szCs w:val="20"/>
              </w:rPr>
            </w:pPr>
          </w:p>
          <w:p w:rsidR="0090674A" w:rsidRDefault="0090674A">
            <w:pPr>
              <w:pStyle w:val="Normal1"/>
              <w:widowControl w:val="0"/>
              <w:spacing w:line="240" w:lineRule="auto"/>
              <w:jc w:val="both"/>
              <w:rPr>
                <w:b/>
                <w:sz w:val="20"/>
                <w:szCs w:val="20"/>
              </w:rPr>
            </w:pPr>
          </w:p>
          <w:p w:rsidR="0090674A" w:rsidRDefault="0090674A">
            <w:pPr>
              <w:pStyle w:val="Normal1"/>
              <w:widowControl w:val="0"/>
              <w:spacing w:line="240" w:lineRule="auto"/>
              <w:jc w:val="both"/>
              <w:rPr>
                <w:b/>
                <w:sz w:val="20"/>
                <w:szCs w:val="20"/>
              </w:rPr>
            </w:pPr>
          </w:p>
          <w:p w:rsidR="0090674A" w:rsidRDefault="002D2FB0">
            <w:pPr>
              <w:pStyle w:val="Normal1"/>
              <w:widowControl w:val="0"/>
              <w:spacing w:line="240" w:lineRule="auto"/>
              <w:jc w:val="both"/>
              <w:rPr>
                <w:b/>
                <w:sz w:val="20"/>
                <w:szCs w:val="20"/>
              </w:rPr>
            </w:pPr>
            <w:r>
              <w:rPr>
                <w:b/>
                <w:sz w:val="20"/>
                <w:szCs w:val="20"/>
              </w:rPr>
              <w:t>Resolución de problemas:</w:t>
            </w:r>
          </w:p>
          <w:p w:rsidR="0090674A" w:rsidRDefault="002D2FB0">
            <w:pPr>
              <w:pStyle w:val="Normal1"/>
              <w:spacing w:line="240" w:lineRule="auto"/>
              <w:rPr>
                <w:b/>
                <w:sz w:val="18"/>
                <w:szCs w:val="18"/>
              </w:rPr>
            </w:pPr>
            <w:r>
              <w:rPr>
                <w:sz w:val="18"/>
                <w:szCs w:val="18"/>
              </w:rPr>
              <w:t>Reformulación de la información</w:t>
            </w:r>
          </w:p>
          <w:p w:rsidR="0090674A" w:rsidRDefault="0090674A">
            <w:pPr>
              <w:pStyle w:val="Normal1"/>
              <w:widowControl w:val="0"/>
              <w:spacing w:line="240" w:lineRule="auto"/>
              <w:jc w:val="both"/>
              <w:rPr>
                <w:b/>
                <w:sz w:val="16"/>
                <w:szCs w:val="16"/>
              </w:rPr>
            </w:pPr>
          </w:p>
        </w:tc>
        <w:tc>
          <w:tcPr>
            <w:tcW w:w="1560" w:type="dxa"/>
            <w:vMerge w:val="restart"/>
            <w:shd w:val="clear" w:color="auto" w:fill="E5DFEC" w:themeFill="accent4" w:themeFillTint="33"/>
          </w:tcPr>
          <w:p w:rsidR="0090674A" w:rsidRDefault="002D2FB0">
            <w:pPr>
              <w:pStyle w:val="Normal1"/>
              <w:jc w:val="both"/>
              <w:rPr>
                <w:b/>
                <w:sz w:val="20"/>
                <w:szCs w:val="20"/>
              </w:rPr>
            </w:pPr>
            <w:r>
              <w:rPr>
                <w:b/>
                <w:sz w:val="20"/>
                <w:szCs w:val="20"/>
              </w:rPr>
              <w:t>Comparar y contrastar información.</w:t>
            </w: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Completa todas las viñetas la historieta de manera correcta, demostrando el entendimiento de los conceptos desarrollados en el módulo contrastando la realidad con la información (5).</w:t>
            </w:r>
          </w:p>
          <w:p w:rsidR="0090674A" w:rsidRDefault="002D2FB0">
            <w:pPr>
              <w:pStyle w:val="Normal1"/>
              <w:widowControl w:val="0"/>
              <w:spacing w:line="240" w:lineRule="auto"/>
              <w:jc w:val="both"/>
              <w:rPr>
                <w:sz w:val="16"/>
                <w:szCs w:val="16"/>
              </w:rPr>
            </w:pPr>
            <w:r>
              <w:rPr>
                <w:sz w:val="16"/>
                <w:szCs w:val="16"/>
              </w:rPr>
              <w:t xml:space="preserve">          </w:t>
            </w:r>
          </w:p>
        </w:tc>
        <w:tc>
          <w:tcPr>
            <w:tcW w:w="1410" w:type="dxa"/>
            <w:vMerge w:val="restart"/>
            <w:tcBorders>
              <w:top w:val="single" w:sz="8" w:space="0" w:color="000000"/>
            </w:tcBorders>
            <w:shd w:val="clear" w:color="auto" w:fill="E5DFEC" w:themeFill="accent4" w:themeFillTint="33"/>
          </w:tcPr>
          <w:p w:rsidR="0090674A" w:rsidRDefault="002D2FB0">
            <w:pPr>
              <w:pStyle w:val="Normal1"/>
              <w:widowControl w:val="0"/>
              <w:spacing w:line="240" w:lineRule="auto"/>
              <w:jc w:val="both"/>
              <w:rPr>
                <w:sz w:val="16"/>
                <w:szCs w:val="16"/>
              </w:rPr>
            </w:pPr>
            <w:r>
              <w:rPr>
                <w:sz w:val="16"/>
                <w:szCs w:val="16"/>
              </w:rPr>
              <w:t>Completa 3 de las 4 viñetas de la historieta de manera correcta demostrando el entendimiento de algunos conceptos desarrollados en el módulo contrastando la realidad con la información (5).</w:t>
            </w:r>
          </w:p>
        </w:tc>
        <w:tc>
          <w:tcPr>
            <w:tcW w:w="135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Completa solo dos viñetas de la historieta de manera correcta demostrando el entendimiento de un concepto desarrollados en el módulo contrastando la realidad con la información (5).</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Completa la historieta con información que no se vincula a los conceptos desarrollados en el módulo, es decir de manera errónea (5).</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620"/>
        </w:trPr>
        <w:tc>
          <w:tcPr>
            <w:tcW w:w="1515" w:type="dxa"/>
            <w:vMerge/>
            <w:shd w:val="clear" w:color="auto" w:fill="E5DFEC" w:themeFill="accent4" w:themeFillTint="33"/>
            <w:vAlign w:val="center"/>
          </w:tcPr>
          <w:p w:rsidR="0090674A" w:rsidRDefault="0090674A">
            <w:pPr>
              <w:pStyle w:val="Normal1"/>
              <w:widowControl w:val="0"/>
              <w:spacing w:line="240" w:lineRule="auto"/>
              <w:jc w:val="both"/>
              <w:rPr>
                <w:b/>
                <w:sz w:val="20"/>
                <w:szCs w:val="20"/>
              </w:rPr>
            </w:pPr>
          </w:p>
        </w:tc>
        <w:tc>
          <w:tcPr>
            <w:tcW w:w="1560" w:type="dxa"/>
            <w:vMerge/>
            <w:shd w:val="clear" w:color="auto" w:fill="E5DFEC" w:themeFill="accent4" w:themeFillTint="33"/>
          </w:tcPr>
          <w:p w:rsidR="0090674A" w:rsidRDefault="0090674A">
            <w:pPr>
              <w:pStyle w:val="Normal1"/>
              <w:widowControl w:val="0"/>
              <w:spacing w:line="240" w:lineRule="auto"/>
              <w:jc w:val="both"/>
              <w:rPr>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vMerge/>
            <w:tcBorders>
              <w:top w:val="single" w:sz="8" w:space="0" w:color="000000"/>
            </w:tcBorders>
            <w:shd w:val="clear" w:color="auto" w:fill="E5DFEC" w:themeFill="accent4" w:themeFillTint="33"/>
          </w:tcPr>
          <w:p w:rsidR="0090674A" w:rsidRDefault="0090674A">
            <w:pPr>
              <w:pStyle w:val="Normal1"/>
              <w:widowControl w:val="0"/>
              <w:spacing w:line="240" w:lineRule="auto"/>
              <w:jc w:val="both"/>
              <w:rPr>
                <w:sz w:val="16"/>
                <w:szCs w:val="16"/>
              </w:rPr>
            </w:pPr>
          </w:p>
        </w:tc>
        <w:tc>
          <w:tcPr>
            <w:tcW w:w="135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realiza la actividad (5).</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vMerge/>
            <w:shd w:val="clear" w:color="auto" w:fill="E5DFEC" w:themeFill="accent4" w:themeFillTint="33"/>
            <w:tcMar>
              <w:top w:w="100" w:type="dxa"/>
              <w:left w:w="100" w:type="dxa"/>
              <w:bottom w:w="100" w:type="dxa"/>
              <w:right w:w="100" w:type="dxa"/>
            </w:tcMar>
            <w:vAlign w:val="cente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jc w:val="both"/>
              <w:rPr>
                <w:b/>
                <w:sz w:val="20"/>
                <w:szCs w:val="20"/>
              </w:rPr>
            </w:pPr>
            <w:r>
              <w:rPr>
                <w:b/>
                <w:sz w:val="20"/>
                <w:szCs w:val="20"/>
              </w:rPr>
              <w:t>Utilizar diferentes representaciones para explicar un mismo concepto.</w:t>
            </w:r>
          </w:p>
          <w:p w:rsidR="0090674A" w:rsidRDefault="002D2FB0">
            <w:pPr>
              <w:pStyle w:val="Normal1"/>
              <w:jc w:val="both"/>
              <w:rPr>
                <w:b/>
                <w:sz w:val="20"/>
                <w:szCs w:val="20"/>
              </w:rPr>
            </w:pPr>
            <w:r>
              <w:rPr>
                <w:b/>
                <w:sz w:val="20"/>
                <w:szCs w:val="20"/>
              </w:rPr>
              <w:t xml:space="preserve"> </w:t>
            </w:r>
          </w:p>
          <w:p w:rsidR="0090674A" w:rsidRDefault="0090674A">
            <w:pPr>
              <w:pStyle w:val="Normal1"/>
              <w:widowControl w:val="0"/>
              <w:spacing w:line="240" w:lineRule="auto"/>
              <w:jc w:val="both"/>
              <w:rPr>
                <w:b/>
                <w:sz w:val="20"/>
                <w:szCs w:val="20"/>
              </w:rPr>
            </w:pP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lastRenderedPageBreak/>
              <w:t>Calcula correctamente el costo de confeccionar 200 remeras y determina con exactitud el costo de cada una (2B).</w:t>
            </w:r>
          </w:p>
        </w:tc>
        <w:tc>
          <w:tcPr>
            <w:tcW w:w="141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con algunos errores el costo de confeccionar 200 remeras y determina de manera inexacta  el costo de cada una (2B).</w:t>
            </w:r>
          </w:p>
        </w:tc>
        <w:tc>
          <w:tcPr>
            <w:tcW w:w="135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con algunos errores  el costo de confeccionar 200 remeras y  no determina el costo de cada una (2B).</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con marcados errores  el costo de confeccionar 200 remeras y  no determina el costo de cada una (2B).</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vMerge/>
            <w:shd w:val="clear" w:color="auto" w:fill="E5DFEC" w:themeFill="accent4" w:themeFillTint="33"/>
            <w:tcMar>
              <w:top w:w="100" w:type="dxa"/>
              <w:left w:w="100" w:type="dxa"/>
              <w:bottom w:w="100" w:type="dxa"/>
              <w:right w:w="100" w:type="dxa"/>
            </w:tcMar>
            <w:vAlign w:val="cente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20"/>
                <w:szCs w:val="20"/>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35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realiza las actividades (2B).</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1380"/>
        </w:trPr>
        <w:tc>
          <w:tcPr>
            <w:tcW w:w="1515" w:type="dxa"/>
            <w:vMerge/>
            <w:shd w:val="clear" w:color="auto" w:fill="E5DFEC" w:themeFill="accent4" w:themeFillTint="33"/>
            <w:tcMar>
              <w:top w:w="100" w:type="dxa"/>
              <w:left w:w="100" w:type="dxa"/>
              <w:bottom w:w="100" w:type="dxa"/>
              <w:right w:w="100" w:type="dxa"/>
            </w:tcMar>
            <w:vAlign w:val="cente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jc w:val="both"/>
              <w:rPr>
                <w:sz w:val="20"/>
                <w:szCs w:val="20"/>
              </w:rPr>
            </w:pP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correctamente el ingreso y la ganancia cuando se fabrican 200 remeras (2D).</w:t>
            </w:r>
          </w:p>
        </w:tc>
        <w:tc>
          <w:tcPr>
            <w:tcW w:w="141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con alguna dificultad  el ingreso y/o la ganancia cuando se fabrican 200 remeras (2D).</w:t>
            </w:r>
          </w:p>
        </w:tc>
        <w:tc>
          <w:tcPr>
            <w:tcW w:w="135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con marcadas dificultades el ingreso y la ganancia cuando se fabrican 200 remeras (2D).</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Calcula de manera incorrecta el ingreso y la ganancia cuando se fabrican 200 remeras (2D).</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p w:rsidR="0090674A" w:rsidRDefault="0090674A">
            <w:pPr>
              <w:pStyle w:val="Normal1"/>
              <w:widowControl w:val="0"/>
              <w:spacing w:line="240" w:lineRule="auto"/>
              <w:rPr>
                <w:rFonts w:ascii="Times New Roman" w:eastAsia="Times New Roman" w:hAnsi="Times New Roman" w:cs="Times New Roman"/>
                <w:color w:val="38761D"/>
                <w:sz w:val="24"/>
                <w:szCs w:val="24"/>
              </w:rPr>
            </w:pPr>
          </w:p>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560"/>
        </w:trPr>
        <w:tc>
          <w:tcPr>
            <w:tcW w:w="1515" w:type="dxa"/>
            <w:vMerge/>
            <w:shd w:val="clear" w:color="auto" w:fill="EAD1DC"/>
            <w:tcMar>
              <w:top w:w="100" w:type="dxa"/>
              <w:left w:w="100" w:type="dxa"/>
              <w:bottom w:w="100" w:type="dxa"/>
              <w:right w:w="100" w:type="dxa"/>
            </w:tcMar>
            <w:vAlign w:val="cente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AD1DC"/>
            <w:tcMar>
              <w:top w:w="100" w:type="dxa"/>
              <w:left w:w="100" w:type="dxa"/>
              <w:bottom w:w="100" w:type="dxa"/>
              <w:right w:w="100" w:type="dxa"/>
            </w:tcMar>
          </w:tcPr>
          <w:p w:rsidR="0090674A" w:rsidRDefault="0090674A">
            <w:pPr>
              <w:pStyle w:val="Normal1"/>
              <w:widowControl w:val="0"/>
              <w:spacing w:line="240" w:lineRule="auto"/>
              <w:jc w:val="both"/>
              <w:rPr>
                <w:sz w:val="20"/>
                <w:szCs w:val="20"/>
              </w:rPr>
            </w:pPr>
          </w:p>
        </w:tc>
        <w:tc>
          <w:tcPr>
            <w:tcW w:w="1560" w:type="dxa"/>
            <w:vMerge/>
            <w:shd w:val="clear" w:color="auto" w:fill="EAD1DC"/>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vMerge/>
            <w:shd w:val="clear" w:color="auto" w:fill="EAD1DC"/>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350" w:type="dxa"/>
            <w:vMerge/>
            <w:shd w:val="clear" w:color="auto" w:fill="EAD1DC"/>
            <w:tcMar>
              <w:top w:w="100" w:type="dxa"/>
              <w:left w:w="100" w:type="dxa"/>
              <w:bottom w:w="100" w:type="dxa"/>
              <w:right w:w="100" w:type="dxa"/>
            </w:tcMar>
          </w:tcPr>
          <w:p w:rsidR="0090674A" w:rsidRDefault="0090674A">
            <w:pPr>
              <w:pStyle w:val="Normal1"/>
              <w:widowControl w:val="0"/>
              <w:spacing w:line="240" w:lineRule="auto"/>
              <w:jc w:val="both"/>
              <w:rPr>
                <w:sz w:val="16"/>
                <w:szCs w:val="16"/>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realiza las actividades (2D).</w:t>
            </w:r>
          </w:p>
        </w:tc>
        <w:tc>
          <w:tcPr>
            <w:tcW w:w="525" w:type="dxa"/>
            <w:vMerge/>
            <w:shd w:val="clear" w:color="auto" w:fill="EAD1DC"/>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9330" w:type="dxa"/>
            <w:gridSpan w:val="7"/>
            <w:shd w:val="clear" w:color="auto" w:fill="B2A1C7" w:themeFill="accent4" w:themeFillTint="99"/>
            <w:tcMar>
              <w:top w:w="100" w:type="dxa"/>
              <w:left w:w="100" w:type="dxa"/>
              <w:bottom w:w="100" w:type="dxa"/>
              <w:right w:w="100" w:type="dxa"/>
            </w:tcMar>
          </w:tcPr>
          <w:p w:rsidR="0090674A" w:rsidRDefault="0090674A">
            <w:pPr>
              <w:pStyle w:val="Normal1"/>
              <w:widowControl w:val="0"/>
              <w:spacing w:line="240" w:lineRule="auto"/>
              <w:rPr>
                <w:color w:val="38761D"/>
                <w:sz w:val="24"/>
                <w:szCs w:val="24"/>
              </w:rPr>
            </w:pPr>
          </w:p>
        </w:tc>
      </w:tr>
      <w:tr w:rsidR="0090674A" w:rsidTr="00E67EA2">
        <w:trPr>
          <w:trHeight w:val="440"/>
        </w:trPr>
        <w:tc>
          <w:tcPr>
            <w:tcW w:w="1515" w:type="dxa"/>
            <w:vMerge w:val="restart"/>
            <w:shd w:val="clear" w:color="auto" w:fill="E5DFEC" w:themeFill="accent4" w:themeFillTint="33"/>
            <w:tcMar>
              <w:top w:w="100" w:type="dxa"/>
              <w:left w:w="100" w:type="dxa"/>
              <w:bottom w:w="100" w:type="dxa"/>
              <w:right w:w="100" w:type="dxa"/>
            </w:tcMar>
            <w:vAlign w:val="center"/>
          </w:tcPr>
          <w:p w:rsidR="0090674A" w:rsidRDefault="002D2FB0">
            <w:pPr>
              <w:pStyle w:val="Normal1"/>
              <w:widowControl w:val="0"/>
              <w:spacing w:line="240" w:lineRule="auto"/>
              <w:jc w:val="both"/>
              <w:rPr>
                <w:b/>
                <w:sz w:val="20"/>
                <w:szCs w:val="20"/>
              </w:rPr>
            </w:pPr>
            <w:r>
              <w:rPr>
                <w:b/>
                <w:sz w:val="20"/>
                <w:szCs w:val="20"/>
              </w:rPr>
              <w:t>Producción de textos:</w:t>
            </w:r>
          </w:p>
          <w:p w:rsidR="0090674A" w:rsidRDefault="002D2FB0">
            <w:pPr>
              <w:pStyle w:val="Normal1"/>
              <w:spacing w:line="240" w:lineRule="auto"/>
              <w:jc w:val="both"/>
              <w:rPr>
                <w:b/>
                <w:sz w:val="18"/>
                <w:szCs w:val="18"/>
              </w:rPr>
            </w:pPr>
            <w:r>
              <w:rPr>
                <w:sz w:val="18"/>
                <w:szCs w:val="18"/>
              </w:rPr>
              <w:t>Edición</w:t>
            </w: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jc w:val="both"/>
              <w:rPr>
                <w:b/>
                <w:sz w:val="20"/>
                <w:szCs w:val="20"/>
              </w:rPr>
            </w:pPr>
            <w:r>
              <w:rPr>
                <w:b/>
                <w:sz w:val="20"/>
                <w:szCs w:val="20"/>
              </w:rPr>
              <w:t>Revisar la escritura del texto y corregir errores gramaticales (ortografía, puntuación y sintaxis)</w:t>
            </w: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correctamente el polinomio C(x) ( 2A).</w:t>
            </w:r>
          </w:p>
          <w:p w:rsidR="0090674A" w:rsidRDefault="0090674A">
            <w:pPr>
              <w:pStyle w:val="Normal1"/>
              <w:widowControl w:val="0"/>
              <w:spacing w:line="240" w:lineRule="auto"/>
              <w:jc w:val="both"/>
              <w:rPr>
                <w:sz w:val="16"/>
                <w:szCs w:val="16"/>
              </w:rPr>
            </w:pPr>
          </w:p>
          <w:p w:rsidR="0090674A" w:rsidRDefault="0090674A">
            <w:pPr>
              <w:pStyle w:val="Normal1"/>
              <w:widowControl w:val="0"/>
              <w:spacing w:line="240" w:lineRule="auto"/>
              <w:jc w:val="both"/>
              <w:rPr>
                <w:sz w:val="16"/>
                <w:szCs w:val="16"/>
              </w:rPr>
            </w:pPr>
          </w:p>
          <w:p w:rsidR="0090674A" w:rsidRDefault="0090674A">
            <w:pPr>
              <w:pStyle w:val="Normal1"/>
              <w:widowControl w:val="0"/>
              <w:spacing w:line="240" w:lineRule="auto"/>
              <w:jc w:val="both"/>
              <w:rPr>
                <w:sz w:val="16"/>
                <w:szCs w:val="16"/>
              </w:rPr>
            </w:pPr>
          </w:p>
        </w:tc>
        <w:tc>
          <w:tcPr>
            <w:tcW w:w="141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el polinomio C(X) con errores en uno de sus términos (2A).</w:t>
            </w:r>
          </w:p>
        </w:tc>
        <w:tc>
          <w:tcPr>
            <w:tcW w:w="135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el polinomio C(X) omitiendo alguno de sus términos (2A)</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incorrectamente el polinomio C(x)  (2A).</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540"/>
        </w:trPr>
        <w:tc>
          <w:tcPr>
            <w:tcW w:w="151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41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35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realiza la actividad (2A).</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1020"/>
        </w:trPr>
        <w:tc>
          <w:tcPr>
            <w:tcW w:w="151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correctamente los polinomios que expresan el ingreso y la ganancia (2C).</w:t>
            </w:r>
          </w:p>
        </w:tc>
        <w:tc>
          <w:tcPr>
            <w:tcW w:w="141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con alguna dificultad  los polinomios que expresan el ingreso y la ganancia (2C).</w:t>
            </w:r>
          </w:p>
        </w:tc>
        <w:tc>
          <w:tcPr>
            <w:tcW w:w="1350" w:type="dxa"/>
            <w:vMerge w:val="restart"/>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con marcadas dificultades los polinomios que expresan el ingreso y la ganancia (2C).</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de manera totalmente incorrecta los polinomios que expresan el ingreso y la ganancia (2C).</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41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35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No realiza la actividad.(2C).</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Elabora un texto propio con coherencia, cohesión, demostrando análisis de la información y respetando la secuencia pedida (6D).</w:t>
            </w:r>
          </w:p>
        </w:tc>
        <w:tc>
          <w:tcPr>
            <w:tcW w:w="1410" w:type="dxa"/>
            <w:vMerge w:val="restart"/>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Elabora un texto propio con ciertas dificultades en la coherencia, cohesión, demostrando escaso análisis de la información y respetando la secuencia pedida (6D).</w:t>
            </w:r>
          </w:p>
        </w:tc>
        <w:tc>
          <w:tcPr>
            <w:tcW w:w="1350" w:type="dxa"/>
            <w:vMerge w:val="restart"/>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Elabora un texto con marcados problemas de coherencia, cohesión, demostrando poco análisis de la información y respetando la secuencia pedida (6D).</w:t>
            </w:r>
          </w:p>
        </w:tc>
        <w:tc>
          <w:tcPr>
            <w:tcW w:w="1410"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Elabora un texto sin coherencia, cohesión, y no respeta la secuencia pedida (6D).</w:t>
            </w:r>
          </w:p>
        </w:tc>
        <w:tc>
          <w:tcPr>
            <w:tcW w:w="525" w:type="dxa"/>
            <w:vMerge w:val="restart"/>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660"/>
        </w:trPr>
        <w:tc>
          <w:tcPr>
            <w:tcW w:w="151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56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41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350" w:type="dxa"/>
            <w:vMerge/>
            <w:tcBorders>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c>
          <w:tcPr>
            <w:tcW w:w="1410" w:type="dxa"/>
            <w:tcBorders>
              <w:top w:val="nil"/>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rsidR="0090674A" w:rsidRDefault="002D2FB0">
            <w:pPr>
              <w:pStyle w:val="Normal1"/>
              <w:widowControl w:val="0"/>
              <w:jc w:val="both"/>
              <w:rPr>
                <w:sz w:val="16"/>
                <w:szCs w:val="16"/>
              </w:rPr>
            </w:pPr>
            <w:r>
              <w:rPr>
                <w:sz w:val="16"/>
                <w:szCs w:val="16"/>
              </w:rPr>
              <w:t>No realiza la actividad (6D).</w:t>
            </w:r>
          </w:p>
        </w:tc>
        <w:tc>
          <w:tcPr>
            <w:tcW w:w="525" w:type="dxa"/>
            <w:vMerge/>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1515" w:type="dxa"/>
            <w:shd w:val="clear" w:color="auto" w:fill="E5DFEC" w:themeFill="accent4" w:themeFillTint="33"/>
            <w:tcMar>
              <w:top w:w="100" w:type="dxa"/>
              <w:left w:w="100" w:type="dxa"/>
              <w:bottom w:w="100" w:type="dxa"/>
              <w:right w:w="100" w:type="dxa"/>
            </w:tcMar>
            <w:vAlign w:val="center"/>
          </w:tcPr>
          <w:p w:rsidR="0090674A" w:rsidRDefault="0090674A">
            <w:pPr>
              <w:pStyle w:val="Normal1"/>
              <w:widowControl w:val="0"/>
              <w:spacing w:line="240" w:lineRule="auto"/>
              <w:jc w:val="both"/>
              <w:rPr>
                <w:b/>
                <w:sz w:val="20"/>
                <w:szCs w:val="20"/>
              </w:rPr>
            </w:pPr>
          </w:p>
        </w:tc>
        <w:tc>
          <w:tcPr>
            <w:tcW w:w="1560" w:type="dxa"/>
            <w:shd w:val="clear" w:color="auto" w:fill="E5DFEC" w:themeFill="accent4" w:themeFillTint="33"/>
            <w:tcMar>
              <w:top w:w="100" w:type="dxa"/>
              <w:left w:w="100" w:type="dxa"/>
              <w:bottom w:w="100" w:type="dxa"/>
              <w:right w:w="100" w:type="dxa"/>
            </w:tcMar>
          </w:tcPr>
          <w:p w:rsidR="0090674A" w:rsidRDefault="002D2FB0">
            <w:pPr>
              <w:pStyle w:val="Normal1"/>
              <w:jc w:val="both"/>
              <w:rPr>
                <w:b/>
                <w:sz w:val="20"/>
                <w:szCs w:val="20"/>
              </w:rPr>
            </w:pPr>
            <w:r>
              <w:rPr>
                <w:b/>
                <w:sz w:val="20"/>
                <w:szCs w:val="20"/>
              </w:rPr>
              <w:t>Organizar y expresar con claridad la información a través de distintos lenguajes</w:t>
            </w:r>
          </w:p>
        </w:tc>
        <w:tc>
          <w:tcPr>
            <w:tcW w:w="156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las cinco oraciones en inglés correctamente describiendo la papelera y/o sus actividades.</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cuatro oraciones en inglés correctamente describiendo la papelera y/o sus actividades.</w:t>
            </w:r>
          </w:p>
        </w:tc>
        <w:tc>
          <w:tcPr>
            <w:tcW w:w="135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tres oraciones en inglés correctamente describiendo la papelera y/o sus actividades.</w:t>
            </w:r>
          </w:p>
        </w:tc>
        <w:tc>
          <w:tcPr>
            <w:tcW w:w="1410" w:type="dxa"/>
            <w:shd w:val="clear" w:color="auto" w:fill="E5DFEC" w:themeFill="accent4" w:themeFillTint="33"/>
            <w:tcMar>
              <w:top w:w="100" w:type="dxa"/>
              <w:left w:w="100" w:type="dxa"/>
              <w:bottom w:w="100" w:type="dxa"/>
              <w:right w:w="100" w:type="dxa"/>
            </w:tcMar>
          </w:tcPr>
          <w:p w:rsidR="0090674A" w:rsidRDefault="002D2FB0">
            <w:pPr>
              <w:pStyle w:val="Normal1"/>
              <w:widowControl w:val="0"/>
              <w:spacing w:line="240" w:lineRule="auto"/>
              <w:jc w:val="both"/>
              <w:rPr>
                <w:sz w:val="16"/>
                <w:szCs w:val="16"/>
              </w:rPr>
            </w:pPr>
            <w:r>
              <w:rPr>
                <w:sz w:val="16"/>
                <w:szCs w:val="16"/>
              </w:rPr>
              <w:t>Escribe dos o menos oraciones.</w:t>
            </w:r>
          </w:p>
          <w:p w:rsidR="0090674A" w:rsidRDefault="0090674A">
            <w:pPr>
              <w:pStyle w:val="Normal1"/>
              <w:widowControl w:val="0"/>
              <w:spacing w:line="240" w:lineRule="auto"/>
              <w:jc w:val="both"/>
              <w:rPr>
                <w:sz w:val="16"/>
                <w:szCs w:val="16"/>
              </w:rPr>
            </w:pPr>
          </w:p>
          <w:p w:rsidR="0090674A" w:rsidRDefault="002D2FB0">
            <w:pPr>
              <w:pStyle w:val="Normal1"/>
              <w:widowControl w:val="0"/>
              <w:spacing w:line="240" w:lineRule="auto"/>
              <w:jc w:val="both"/>
              <w:rPr>
                <w:sz w:val="16"/>
                <w:szCs w:val="16"/>
              </w:rPr>
            </w:pPr>
            <w:r>
              <w:rPr>
                <w:sz w:val="16"/>
                <w:szCs w:val="16"/>
              </w:rPr>
              <w:t>No realiza la actividad</w:t>
            </w:r>
          </w:p>
        </w:tc>
        <w:tc>
          <w:tcPr>
            <w:tcW w:w="525" w:type="dxa"/>
            <w:shd w:val="clear" w:color="auto" w:fill="E5DFEC" w:themeFill="accent4" w:themeFillTint="33"/>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r w:rsidR="0090674A" w:rsidTr="00E67EA2">
        <w:trPr>
          <w:trHeight w:val="440"/>
        </w:trPr>
        <w:tc>
          <w:tcPr>
            <w:tcW w:w="9330" w:type="dxa"/>
            <w:gridSpan w:val="7"/>
            <w:shd w:val="clear" w:color="auto" w:fill="B2A1C7" w:themeFill="accent4" w:themeFillTint="99"/>
            <w:tcMar>
              <w:top w:w="100" w:type="dxa"/>
              <w:left w:w="100" w:type="dxa"/>
              <w:bottom w:w="100" w:type="dxa"/>
              <w:right w:w="100" w:type="dxa"/>
            </w:tcMar>
          </w:tcPr>
          <w:p w:rsidR="0090674A" w:rsidRDefault="0090674A">
            <w:pPr>
              <w:pStyle w:val="Normal1"/>
              <w:widowControl w:val="0"/>
              <w:spacing w:line="240" w:lineRule="auto"/>
              <w:rPr>
                <w:rFonts w:ascii="Times New Roman" w:eastAsia="Times New Roman" w:hAnsi="Times New Roman" w:cs="Times New Roman"/>
                <w:color w:val="38761D"/>
                <w:sz w:val="24"/>
                <w:szCs w:val="24"/>
              </w:rPr>
            </w:pPr>
          </w:p>
        </w:tc>
      </w:tr>
    </w:tbl>
    <w:p w:rsidR="0090674A" w:rsidRDefault="0090674A">
      <w:pPr>
        <w:pStyle w:val="Normal1"/>
        <w:spacing w:line="360" w:lineRule="auto"/>
        <w:jc w:val="both"/>
        <w:rPr>
          <w:b/>
        </w:rPr>
      </w:pPr>
    </w:p>
    <w:p w:rsidR="00E67EA2" w:rsidRDefault="00E67EA2">
      <w:pPr>
        <w:rPr>
          <w:rFonts w:ascii="Amatic SC" w:hAnsi="Amatic SC"/>
          <w:b/>
          <w:color w:val="B2A1C7" w:themeColor="accent4" w:themeTint="99"/>
          <w:sz w:val="40"/>
        </w:rPr>
      </w:pPr>
      <w:r>
        <w:rPr>
          <w:rFonts w:ascii="Amatic SC" w:hAnsi="Amatic SC"/>
          <w:b/>
          <w:color w:val="B2A1C7" w:themeColor="accent4" w:themeTint="99"/>
          <w:sz w:val="40"/>
        </w:rPr>
        <w:br w:type="page"/>
      </w:r>
    </w:p>
    <w:p w:rsidR="0090674A" w:rsidRPr="00E67EA2" w:rsidRDefault="002D2FB0" w:rsidP="00E67EA2">
      <w:pPr>
        <w:pStyle w:val="Normal1"/>
        <w:spacing w:line="360" w:lineRule="auto"/>
        <w:ind w:firstLine="284"/>
        <w:jc w:val="center"/>
        <w:rPr>
          <w:rFonts w:ascii="Amatic SC" w:hAnsi="Amatic SC"/>
          <w:b/>
          <w:color w:val="B2A1C7" w:themeColor="accent4" w:themeTint="99"/>
          <w:sz w:val="52"/>
        </w:rPr>
      </w:pPr>
      <w:r w:rsidRPr="00E67EA2">
        <w:rPr>
          <w:rFonts w:ascii="Amatic SC" w:hAnsi="Amatic SC"/>
          <w:b/>
          <w:color w:val="B2A1C7" w:themeColor="accent4" w:themeTint="99"/>
          <w:sz w:val="52"/>
        </w:rPr>
        <w:lastRenderedPageBreak/>
        <w:t>BIBLIOGRAFÍA</w:t>
      </w:r>
    </w:p>
    <w:p w:rsidR="0090674A" w:rsidRPr="00520D76" w:rsidRDefault="002D2FB0" w:rsidP="00520D76">
      <w:pPr>
        <w:pStyle w:val="Normal1"/>
        <w:spacing w:line="360" w:lineRule="auto"/>
        <w:ind w:firstLine="284"/>
        <w:jc w:val="both"/>
        <w:rPr>
          <w:rFonts w:ascii="Amatic SC" w:hAnsi="Amatic SC"/>
          <w:b/>
          <w:color w:val="B2A1C7" w:themeColor="accent4" w:themeTint="99"/>
          <w:sz w:val="40"/>
        </w:rPr>
      </w:pPr>
      <w:r w:rsidRPr="00520D76">
        <w:rPr>
          <w:rFonts w:ascii="Amatic SC" w:hAnsi="Amatic SC"/>
          <w:b/>
          <w:color w:val="B2A1C7" w:themeColor="accent4" w:themeTint="99"/>
          <w:sz w:val="40"/>
        </w:rPr>
        <w:t>CIENCIAS SOCIALES</w:t>
      </w:r>
    </w:p>
    <w:p w:rsidR="0090674A" w:rsidRDefault="002D2FB0" w:rsidP="00E67EA2">
      <w:pPr>
        <w:pStyle w:val="Normal1"/>
        <w:numPr>
          <w:ilvl w:val="0"/>
          <w:numId w:val="17"/>
        </w:numPr>
        <w:spacing w:line="360" w:lineRule="auto"/>
        <w:jc w:val="both"/>
      </w:pPr>
      <w:r>
        <w:t>Blanco, J; Fernández Caso, V;  otros (1998) Geografía Mundial Contemporánea. Los territorios en la economía globalizada. Aique. Buenos Aires.</w:t>
      </w:r>
    </w:p>
    <w:p w:rsidR="0090674A" w:rsidRDefault="002D2FB0" w:rsidP="00E67EA2">
      <w:pPr>
        <w:pStyle w:val="Normal1"/>
        <w:numPr>
          <w:ilvl w:val="0"/>
          <w:numId w:val="17"/>
        </w:numPr>
        <w:spacing w:after="240" w:line="360" w:lineRule="auto"/>
        <w:jc w:val="both"/>
      </w:pPr>
      <w:r>
        <w:t xml:space="preserve">Lara, Albina (2007) G1: Geografía de América Latina Y el mundo. Tinta fresca. </w:t>
      </w:r>
    </w:p>
    <w:p w:rsidR="0090674A" w:rsidRDefault="002D2FB0" w:rsidP="00E67EA2">
      <w:pPr>
        <w:pStyle w:val="Normal1"/>
        <w:spacing w:after="240" w:line="360" w:lineRule="auto"/>
        <w:ind w:left="720"/>
        <w:jc w:val="both"/>
      </w:pPr>
      <w:r>
        <w:t>Sitios  web:</w:t>
      </w:r>
    </w:p>
    <w:p w:rsidR="0090674A" w:rsidRPr="00FF5D13" w:rsidRDefault="002D2FB0" w:rsidP="00E67EA2">
      <w:pPr>
        <w:pStyle w:val="Normal1"/>
        <w:numPr>
          <w:ilvl w:val="0"/>
          <w:numId w:val="17"/>
        </w:numPr>
        <w:spacing w:line="360" w:lineRule="auto"/>
        <w:jc w:val="both"/>
        <w:rPr>
          <w:lang w:val="en-US"/>
        </w:rPr>
      </w:pPr>
      <w:r w:rsidRPr="00FF5D13">
        <w:rPr>
          <w:lang w:val="en-US"/>
        </w:rPr>
        <w:t>http://www.entrerios.gov.ar/secretariadeenergia/userfiles/files/Programa%20de%20Energias%20alternativas%20.pdfBuenos Aires.</w:t>
      </w:r>
    </w:p>
    <w:p w:rsidR="0090674A" w:rsidRPr="00FF5D13" w:rsidRDefault="006B76D4" w:rsidP="00E67EA2">
      <w:pPr>
        <w:pStyle w:val="Normal1"/>
        <w:numPr>
          <w:ilvl w:val="0"/>
          <w:numId w:val="17"/>
        </w:numPr>
        <w:spacing w:after="240" w:line="360" w:lineRule="auto"/>
        <w:jc w:val="both"/>
        <w:rPr>
          <w:lang w:val="en-US"/>
        </w:rPr>
      </w:pPr>
      <w:hyperlink r:id="rId13">
        <w:r w:rsidR="002D2FB0" w:rsidRPr="00FF5D13">
          <w:rPr>
            <w:rFonts w:ascii="Times New Roman" w:eastAsia="Times New Roman" w:hAnsi="Times New Roman" w:cs="Times New Roman"/>
            <w:sz w:val="14"/>
            <w:szCs w:val="14"/>
            <w:lang w:val="en-US"/>
          </w:rPr>
          <w:t xml:space="preserve"> </w:t>
        </w:r>
      </w:hyperlink>
      <w:r w:rsidR="0090674A">
        <w:fldChar w:fldCharType="begin"/>
      </w:r>
      <w:r w:rsidR="002D2FB0" w:rsidRPr="00FF5D13">
        <w:rPr>
          <w:lang w:val="en-US"/>
        </w:rPr>
        <w:instrText xml:space="preserve"> HYPERLINK "https://www.saltogrande.org/caracteristicas.php" </w:instrText>
      </w:r>
      <w:r w:rsidR="0090674A">
        <w:fldChar w:fldCharType="separate"/>
      </w:r>
      <w:r w:rsidR="002D2FB0" w:rsidRPr="00FF5D13">
        <w:rPr>
          <w:color w:val="1155CC"/>
          <w:sz w:val="24"/>
          <w:szCs w:val="24"/>
          <w:u w:val="single"/>
          <w:lang w:val="en-US"/>
        </w:rPr>
        <w:t>https://www.saltogrande.org/caracteristicas.php</w:t>
      </w:r>
    </w:p>
    <w:p w:rsidR="0090674A" w:rsidRPr="00FF5D13" w:rsidRDefault="0090674A" w:rsidP="00E67EA2">
      <w:pPr>
        <w:pStyle w:val="Normal1"/>
        <w:spacing w:after="240" w:line="360" w:lineRule="auto"/>
        <w:jc w:val="both"/>
        <w:rPr>
          <w:lang w:val="en-US"/>
        </w:rPr>
      </w:pPr>
      <w:r>
        <w:fldChar w:fldCharType="end"/>
      </w:r>
    </w:p>
    <w:p w:rsidR="0090674A" w:rsidRPr="00520D76" w:rsidRDefault="002D2FB0" w:rsidP="00520D76">
      <w:pPr>
        <w:pStyle w:val="Normal1"/>
        <w:spacing w:after="240" w:line="360" w:lineRule="auto"/>
        <w:ind w:firstLine="284"/>
        <w:jc w:val="both"/>
        <w:rPr>
          <w:rFonts w:ascii="Amatic SC" w:hAnsi="Amatic SC"/>
          <w:b/>
          <w:color w:val="B2A1C7" w:themeColor="accent4" w:themeTint="99"/>
          <w:sz w:val="40"/>
        </w:rPr>
      </w:pPr>
      <w:r w:rsidRPr="00520D76">
        <w:rPr>
          <w:rFonts w:ascii="Amatic SC" w:hAnsi="Amatic SC"/>
          <w:b/>
          <w:color w:val="B2A1C7" w:themeColor="accent4" w:themeTint="99"/>
          <w:sz w:val="40"/>
          <w:lang w:val="en-US"/>
        </w:rPr>
        <w:t xml:space="preserve"> </w:t>
      </w:r>
      <w:r w:rsidRPr="00520D76">
        <w:rPr>
          <w:rFonts w:ascii="Amatic SC" w:hAnsi="Amatic SC"/>
          <w:b/>
          <w:color w:val="B2A1C7" w:themeColor="accent4" w:themeTint="99"/>
          <w:sz w:val="40"/>
        </w:rPr>
        <w:t>MATEMÁTICA</w:t>
      </w:r>
    </w:p>
    <w:p w:rsidR="0090674A" w:rsidRDefault="002D2FB0" w:rsidP="00E67EA2">
      <w:pPr>
        <w:pStyle w:val="Normal1"/>
        <w:numPr>
          <w:ilvl w:val="0"/>
          <w:numId w:val="7"/>
        </w:numPr>
        <w:spacing w:line="360" w:lineRule="auto"/>
        <w:jc w:val="both"/>
      </w:pPr>
      <w:r>
        <w:t>Altman, Silvia y otros. Iniciación al álgebra y al estudio de funciones 2. Tinta Fresca. Buenos Aires 2012.</w:t>
      </w:r>
    </w:p>
    <w:p w:rsidR="0090674A" w:rsidRDefault="002D2FB0" w:rsidP="00E67EA2">
      <w:pPr>
        <w:pStyle w:val="Normal1"/>
        <w:numPr>
          <w:ilvl w:val="0"/>
          <w:numId w:val="7"/>
        </w:numPr>
        <w:spacing w:line="360" w:lineRule="auto"/>
        <w:jc w:val="both"/>
      </w:pPr>
      <w:r>
        <w:t>Altman, Silvia y otros. Matemática 2  Funciones 2. Longseller. Buenos Aires 2005.</w:t>
      </w:r>
    </w:p>
    <w:p w:rsidR="0090674A" w:rsidRDefault="002D2FB0" w:rsidP="00E67EA2">
      <w:pPr>
        <w:pStyle w:val="Normal1"/>
        <w:numPr>
          <w:ilvl w:val="0"/>
          <w:numId w:val="7"/>
        </w:numPr>
        <w:spacing w:line="360" w:lineRule="auto"/>
        <w:jc w:val="both"/>
      </w:pPr>
      <w:r>
        <w:t>Bocco, Mónica. Funciones elementales para construir modelos matemáticos. Ministerio de educación. Buenos aires. 2010.</w:t>
      </w:r>
    </w:p>
    <w:p w:rsidR="0090674A" w:rsidRDefault="002D2FB0" w:rsidP="00E67EA2">
      <w:pPr>
        <w:pStyle w:val="Normal1"/>
        <w:numPr>
          <w:ilvl w:val="0"/>
          <w:numId w:val="7"/>
        </w:numPr>
        <w:spacing w:line="360" w:lineRule="auto"/>
        <w:jc w:val="both"/>
      </w:pPr>
      <w:r>
        <w:t>Kaczor, Pablo y otros. Matemática I. Santillana. Polimodal. Buenos Aires. 2007.</w:t>
      </w:r>
    </w:p>
    <w:p w:rsidR="0090674A" w:rsidRDefault="002D2FB0" w:rsidP="00E67EA2">
      <w:pPr>
        <w:pStyle w:val="Normal1"/>
        <w:numPr>
          <w:ilvl w:val="0"/>
          <w:numId w:val="7"/>
        </w:numPr>
        <w:spacing w:line="360" w:lineRule="auto"/>
        <w:jc w:val="both"/>
      </w:pPr>
      <w:r>
        <w:t>Laurito, Liliana y otros. Matemática Activa 9. Puerto de Palos. Buenos Aires 2001.</w:t>
      </w:r>
    </w:p>
    <w:p w:rsidR="0090674A" w:rsidRDefault="002D2FB0" w:rsidP="00E67EA2">
      <w:pPr>
        <w:pStyle w:val="Normal1"/>
        <w:numPr>
          <w:ilvl w:val="0"/>
          <w:numId w:val="7"/>
        </w:numPr>
        <w:spacing w:line="360" w:lineRule="auto"/>
        <w:jc w:val="both"/>
      </w:pPr>
      <w:r>
        <w:t>Mérega, Herminia. Actividades de Matemática 9. Santillana. Buenos Aires. 2007.</w:t>
      </w:r>
    </w:p>
    <w:p w:rsidR="0090674A" w:rsidRDefault="002D2FB0">
      <w:pPr>
        <w:pStyle w:val="Normal1"/>
        <w:spacing w:line="360" w:lineRule="auto"/>
        <w:ind w:left="1000" w:hanging="360"/>
        <w:jc w:val="both"/>
      </w:pPr>
      <w:r>
        <w:t xml:space="preserve">   </w:t>
      </w:r>
    </w:p>
    <w:p w:rsidR="0090674A" w:rsidRPr="00520D76" w:rsidRDefault="002D2FB0" w:rsidP="00520D76">
      <w:pPr>
        <w:pStyle w:val="Normal1"/>
        <w:spacing w:line="360" w:lineRule="auto"/>
        <w:ind w:firstLine="284"/>
        <w:jc w:val="both"/>
        <w:rPr>
          <w:rFonts w:ascii="Amatic SC" w:hAnsi="Amatic SC"/>
          <w:b/>
          <w:color w:val="B2A1C7" w:themeColor="accent4" w:themeTint="99"/>
          <w:sz w:val="40"/>
        </w:rPr>
      </w:pPr>
      <w:r w:rsidRPr="00520D76">
        <w:rPr>
          <w:rFonts w:ascii="Amatic SC" w:hAnsi="Amatic SC"/>
          <w:b/>
          <w:color w:val="B2A1C7" w:themeColor="accent4" w:themeTint="99"/>
          <w:sz w:val="40"/>
        </w:rPr>
        <w:t>LENGUAS</w:t>
      </w:r>
    </w:p>
    <w:p w:rsidR="0090674A" w:rsidRDefault="002D2FB0" w:rsidP="00E67EA2">
      <w:pPr>
        <w:pStyle w:val="Normal1"/>
        <w:numPr>
          <w:ilvl w:val="0"/>
          <w:numId w:val="5"/>
        </w:numPr>
        <w:spacing w:line="360" w:lineRule="auto"/>
        <w:jc w:val="both"/>
      </w:pPr>
      <w:r>
        <w:t>AA.VV.  Lengua III Prácticas del Lenguaje, Ediciones Santillana, Buenos Aires, 2007.</w:t>
      </w:r>
    </w:p>
    <w:p w:rsidR="0090674A" w:rsidRDefault="002D2FB0" w:rsidP="00E67EA2">
      <w:pPr>
        <w:pStyle w:val="Normal1"/>
        <w:numPr>
          <w:ilvl w:val="0"/>
          <w:numId w:val="5"/>
        </w:numPr>
        <w:spacing w:line="360" w:lineRule="auto"/>
        <w:jc w:val="both"/>
      </w:pPr>
      <w:r>
        <w:t>AA.VV. Lengua 9, Ed. Tinta fresca, Buenos Aires, 2007.</w:t>
      </w:r>
    </w:p>
    <w:p w:rsidR="0090674A" w:rsidRDefault="002D2FB0" w:rsidP="00E67EA2">
      <w:pPr>
        <w:pStyle w:val="Normal1"/>
        <w:numPr>
          <w:ilvl w:val="0"/>
          <w:numId w:val="5"/>
        </w:numPr>
        <w:spacing w:line="360" w:lineRule="auto"/>
        <w:jc w:val="both"/>
      </w:pPr>
      <w:r>
        <w:t>ATORRESI, A. GÁNDARA, S. Lengua 9, Ed. Longseller, Buenos Aires, 2002.</w:t>
      </w:r>
    </w:p>
    <w:p w:rsidR="0090674A" w:rsidRDefault="002D2FB0" w:rsidP="00E67EA2">
      <w:pPr>
        <w:pStyle w:val="Normal1"/>
        <w:numPr>
          <w:ilvl w:val="0"/>
          <w:numId w:val="5"/>
        </w:numPr>
        <w:spacing w:line="360" w:lineRule="auto"/>
        <w:jc w:val="both"/>
      </w:pPr>
      <w:r>
        <w:t>AVENDAÑO, F. y PERRONE, A. La Didáctica del Texto, Estrategias para comprender y producir textos en el aula, Ediciones Homo Sapiens 2009.</w:t>
      </w:r>
    </w:p>
    <w:p w:rsidR="0090674A" w:rsidRDefault="002D2FB0" w:rsidP="00E67EA2">
      <w:pPr>
        <w:pStyle w:val="Normal1"/>
        <w:numPr>
          <w:ilvl w:val="0"/>
          <w:numId w:val="5"/>
        </w:numPr>
        <w:spacing w:line="360" w:lineRule="auto"/>
        <w:jc w:val="both"/>
      </w:pPr>
      <w:r>
        <w:t>FAGGIANI, COCHETTI.S y KAUFFMAN, G. Lengua y Literatura  Activa 9, Ed. Puerto de Palos, Casa de Ediciones, Buenos Aires, 2001.</w:t>
      </w:r>
    </w:p>
    <w:p w:rsidR="0090674A" w:rsidRDefault="002D2FB0">
      <w:pPr>
        <w:pStyle w:val="Normal1"/>
        <w:numPr>
          <w:ilvl w:val="0"/>
          <w:numId w:val="5"/>
        </w:numPr>
        <w:spacing w:line="360" w:lineRule="auto"/>
        <w:jc w:val="both"/>
      </w:pPr>
      <w:r>
        <w:lastRenderedPageBreak/>
        <w:t>LESCANO, M. LOMBARDO, S.  Para Comunicarnos Lengua y Literatura III, Ed. Del Eclipse, Buenos Aires, 2000.</w:t>
      </w:r>
    </w:p>
    <w:p w:rsidR="0090674A" w:rsidRDefault="002D2FB0">
      <w:pPr>
        <w:pStyle w:val="Normal1"/>
        <w:numPr>
          <w:ilvl w:val="0"/>
          <w:numId w:val="5"/>
        </w:numPr>
        <w:spacing w:line="360" w:lineRule="auto"/>
        <w:jc w:val="both"/>
      </w:pPr>
      <w:r>
        <w:t>Sitio de Contenidos Digitales de la Escuela Pública Digital de la provincia de San Luis.</w:t>
      </w:r>
      <w:hyperlink r:id="rId14">
        <w:r>
          <w:t xml:space="preserve"> </w:t>
        </w:r>
      </w:hyperlink>
      <w:hyperlink r:id="rId15">
        <w:r>
          <w:rPr>
            <w:color w:val="1155CC"/>
          </w:rPr>
          <w:t>http://contenidosdigitales.ulp.edu.ar/</w:t>
        </w:r>
      </w:hyperlink>
    </w:p>
    <w:p w:rsidR="0090674A" w:rsidRDefault="002D2FB0">
      <w:pPr>
        <w:pStyle w:val="Normal1"/>
        <w:numPr>
          <w:ilvl w:val="0"/>
          <w:numId w:val="5"/>
        </w:numPr>
        <w:spacing w:line="360" w:lineRule="auto"/>
        <w:jc w:val="both"/>
      </w:pPr>
      <w:r w:rsidRPr="00FF5D13">
        <w:rPr>
          <w:sz w:val="24"/>
          <w:szCs w:val="24"/>
          <w:lang w:val="en-US"/>
        </w:rPr>
        <w:t xml:space="preserve">Latham-koenig Christina &amp; Oxenden Clive (2013) English File Elementary 3rd Edition. </w:t>
      </w:r>
      <w:r>
        <w:rPr>
          <w:sz w:val="24"/>
          <w:szCs w:val="24"/>
        </w:rPr>
        <w:t>Oxford University Press.</w:t>
      </w:r>
    </w:p>
    <w:p w:rsidR="0090674A" w:rsidRDefault="002D2FB0">
      <w:pPr>
        <w:pStyle w:val="Normal1"/>
        <w:numPr>
          <w:ilvl w:val="0"/>
          <w:numId w:val="5"/>
        </w:numPr>
        <w:spacing w:line="360" w:lineRule="auto"/>
        <w:jc w:val="both"/>
      </w:pPr>
      <w:r w:rsidRPr="00FF5D13">
        <w:rPr>
          <w:sz w:val="24"/>
          <w:szCs w:val="24"/>
          <w:lang w:val="en-US"/>
        </w:rPr>
        <w:t xml:space="preserve">Bygrave Jonathan (2008) Total English Starter. </w:t>
      </w:r>
      <w:r>
        <w:rPr>
          <w:sz w:val="24"/>
          <w:szCs w:val="24"/>
        </w:rPr>
        <w:t>Pearson Longman</w:t>
      </w:r>
    </w:p>
    <w:p w:rsidR="0090674A" w:rsidRDefault="002D2FB0">
      <w:pPr>
        <w:pStyle w:val="Normal1"/>
        <w:numPr>
          <w:ilvl w:val="0"/>
          <w:numId w:val="5"/>
        </w:numPr>
        <w:spacing w:line="360" w:lineRule="auto"/>
        <w:jc w:val="both"/>
      </w:pPr>
      <w:r w:rsidRPr="00FF5D13">
        <w:rPr>
          <w:sz w:val="24"/>
          <w:szCs w:val="24"/>
          <w:lang w:val="en-US"/>
        </w:rPr>
        <w:t xml:space="preserve">Dooley Jenny, Evans Virginia. (2008) Grammar Way. </w:t>
      </w:r>
      <w:r>
        <w:rPr>
          <w:sz w:val="24"/>
          <w:szCs w:val="24"/>
        </w:rPr>
        <w:t>Express Publishing.</w:t>
      </w:r>
    </w:p>
    <w:p w:rsidR="0090674A" w:rsidRDefault="0090674A">
      <w:pPr>
        <w:pStyle w:val="Normal1"/>
        <w:spacing w:line="360" w:lineRule="auto"/>
        <w:jc w:val="both"/>
        <w:rPr>
          <w:i/>
        </w:rPr>
      </w:pPr>
    </w:p>
    <w:p w:rsidR="0090674A" w:rsidRPr="00520D76" w:rsidRDefault="002D2FB0" w:rsidP="00520D76">
      <w:pPr>
        <w:pStyle w:val="Normal1"/>
        <w:spacing w:line="360" w:lineRule="auto"/>
        <w:ind w:firstLine="284"/>
        <w:jc w:val="both"/>
        <w:rPr>
          <w:rFonts w:ascii="Amatic SC" w:hAnsi="Amatic SC"/>
          <w:b/>
          <w:color w:val="B2A1C7" w:themeColor="accent4" w:themeTint="99"/>
          <w:sz w:val="40"/>
        </w:rPr>
      </w:pPr>
      <w:r w:rsidRPr="00520D76">
        <w:rPr>
          <w:rFonts w:ascii="Amatic SC" w:hAnsi="Amatic SC"/>
          <w:b/>
          <w:color w:val="B2A1C7" w:themeColor="accent4" w:themeTint="99"/>
          <w:sz w:val="40"/>
        </w:rPr>
        <w:t>CIENCIAS NATURALES</w:t>
      </w:r>
    </w:p>
    <w:p w:rsidR="0090674A" w:rsidRDefault="002D2FB0">
      <w:pPr>
        <w:pStyle w:val="Normal1"/>
        <w:numPr>
          <w:ilvl w:val="0"/>
          <w:numId w:val="3"/>
        </w:numPr>
        <w:spacing w:line="360" w:lineRule="auto"/>
        <w:jc w:val="both"/>
      </w:pPr>
      <w:r>
        <w:t>Audesirk, T. y otros. 2008. Biología. La vida en la Tierra. Pearson Educación, 1024p.</w:t>
      </w:r>
    </w:p>
    <w:p w:rsidR="0090674A" w:rsidRDefault="002D2FB0">
      <w:pPr>
        <w:pStyle w:val="Normal1"/>
        <w:numPr>
          <w:ilvl w:val="0"/>
          <w:numId w:val="3"/>
        </w:numPr>
        <w:spacing w:line="360" w:lineRule="auto"/>
        <w:jc w:val="both"/>
      </w:pPr>
      <w:r>
        <w:t>Cuniglio, F. y otros. 2000. Educación para la salud. Santillana, 414 p.</w:t>
      </w:r>
    </w:p>
    <w:p w:rsidR="0090674A" w:rsidRDefault="002D2FB0">
      <w:pPr>
        <w:pStyle w:val="Normal1"/>
        <w:numPr>
          <w:ilvl w:val="0"/>
          <w:numId w:val="3"/>
        </w:numPr>
        <w:spacing w:line="360" w:lineRule="auto"/>
        <w:jc w:val="both"/>
      </w:pPr>
      <w:r>
        <w:t>Dapcich, V, y otros. Guía de alimentación saludable. Sociedad Española de Nutrición Comunitaria. Disponible en:</w:t>
      </w:r>
    </w:p>
    <w:p w:rsidR="0090674A" w:rsidRDefault="006B76D4">
      <w:pPr>
        <w:pStyle w:val="Normal1"/>
        <w:spacing w:line="360" w:lineRule="auto"/>
        <w:ind w:left="720"/>
        <w:jc w:val="both"/>
        <w:rPr>
          <w:sz w:val="20"/>
          <w:szCs w:val="20"/>
        </w:rPr>
      </w:pPr>
      <w:hyperlink r:id="rId16">
        <w:r w:rsidR="002D2FB0">
          <w:rPr>
            <w:color w:val="1155CC"/>
            <w:sz w:val="20"/>
            <w:szCs w:val="20"/>
            <w:u w:val="single"/>
          </w:rPr>
          <w:t>https://www.educ.ar/recursos/101864/guia-de-alimentacion-saludable</w:t>
        </w:r>
      </w:hyperlink>
      <w:r w:rsidR="002D2FB0">
        <w:rPr>
          <w:sz w:val="20"/>
          <w:szCs w:val="20"/>
        </w:rPr>
        <w:t xml:space="preserve"> </w:t>
      </w:r>
    </w:p>
    <w:p w:rsidR="0090674A" w:rsidRDefault="002D2FB0">
      <w:pPr>
        <w:pStyle w:val="Normal1"/>
        <w:numPr>
          <w:ilvl w:val="0"/>
          <w:numId w:val="3"/>
        </w:numPr>
        <w:spacing w:line="360" w:lineRule="auto"/>
        <w:jc w:val="both"/>
      </w:pPr>
      <w:r>
        <w:t>Di Sciullo, A y otros. 2017. Avanza #Ciencias Naturales. La interacción y la diversidad de los sistemas biológicos. Los materiales y sus transformaciones. Energías, cambio y movimiento. La tierra y el Universo. Kapelusz, 224p.</w:t>
      </w:r>
    </w:p>
    <w:p w:rsidR="0090674A" w:rsidRDefault="002D2FB0">
      <w:pPr>
        <w:pStyle w:val="Normal1"/>
        <w:numPr>
          <w:ilvl w:val="0"/>
          <w:numId w:val="3"/>
        </w:numPr>
        <w:spacing w:line="360" w:lineRule="auto"/>
        <w:jc w:val="both"/>
      </w:pPr>
      <w:r>
        <w:t>Kornblit, A. L. y A. M.  Mendes Diz. 2011. Salud y adolescencia. Aique, 224p.</w:t>
      </w:r>
    </w:p>
    <w:p w:rsidR="0090674A" w:rsidRDefault="002D2FB0">
      <w:pPr>
        <w:pStyle w:val="Normal1"/>
        <w:numPr>
          <w:ilvl w:val="0"/>
          <w:numId w:val="3"/>
        </w:numPr>
        <w:spacing w:line="360" w:lineRule="auto"/>
        <w:jc w:val="both"/>
      </w:pPr>
      <w:r>
        <w:t>Marieb. E.N. 2008. Anatomía y Fisiología Humana. Pearson-Prentice Hall, 655p.</w:t>
      </w:r>
    </w:p>
    <w:p w:rsidR="0090674A" w:rsidRDefault="002D2FB0">
      <w:pPr>
        <w:pStyle w:val="Normal1"/>
        <w:numPr>
          <w:ilvl w:val="0"/>
          <w:numId w:val="3"/>
        </w:numPr>
        <w:spacing w:line="360" w:lineRule="auto"/>
        <w:jc w:val="both"/>
      </w:pPr>
      <w:r>
        <w:t>Ministerio de Salud de la Nación. Guías Alimentarias para la Población Argentina. Ministerio de salud Argentino. Disponible en:</w:t>
      </w:r>
    </w:p>
    <w:p w:rsidR="0090674A" w:rsidRDefault="006B76D4">
      <w:pPr>
        <w:pStyle w:val="Normal1"/>
        <w:spacing w:line="360" w:lineRule="auto"/>
        <w:ind w:left="720"/>
        <w:jc w:val="both"/>
        <w:rPr>
          <w:sz w:val="20"/>
          <w:szCs w:val="20"/>
        </w:rPr>
      </w:pPr>
      <w:hyperlink r:id="rId17">
        <w:r w:rsidR="002D2FB0">
          <w:rPr>
            <w:color w:val="1155CC"/>
            <w:sz w:val="20"/>
            <w:szCs w:val="20"/>
            <w:u w:val="single"/>
          </w:rPr>
          <w:t>http://www.msal.gob.ar/ent/index.php/informacion-para-ciudadanos/menos-sal--vida/482-mensajes-y-grafica-de-las-guias-alimentarias-para-la-poblacion-argentina</w:t>
        </w:r>
      </w:hyperlink>
    </w:p>
    <w:p w:rsidR="0090674A" w:rsidRDefault="002D2FB0">
      <w:pPr>
        <w:pStyle w:val="Normal1"/>
        <w:spacing w:line="360" w:lineRule="auto"/>
        <w:ind w:left="7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90674A" w:rsidRPr="00520D76" w:rsidRDefault="002D2FB0" w:rsidP="00520D76">
      <w:pPr>
        <w:pStyle w:val="Normal1"/>
        <w:spacing w:line="360" w:lineRule="auto"/>
        <w:ind w:firstLine="284"/>
        <w:jc w:val="both"/>
        <w:rPr>
          <w:rFonts w:ascii="Amatic SC" w:hAnsi="Amatic SC"/>
          <w:b/>
          <w:color w:val="B2A1C7" w:themeColor="accent4" w:themeTint="99"/>
          <w:sz w:val="40"/>
        </w:rPr>
      </w:pPr>
      <w:r w:rsidRPr="00520D76">
        <w:rPr>
          <w:rFonts w:ascii="Amatic SC" w:hAnsi="Amatic SC"/>
          <w:b/>
          <w:color w:val="B2A1C7" w:themeColor="accent4" w:themeTint="99"/>
          <w:sz w:val="40"/>
        </w:rPr>
        <w:t>ECONOMÍA</w:t>
      </w:r>
    </w:p>
    <w:p w:rsidR="0090674A" w:rsidRDefault="002D2FB0">
      <w:pPr>
        <w:pStyle w:val="Normal1"/>
        <w:numPr>
          <w:ilvl w:val="0"/>
          <w:numId w:val="11"/>
        </w:numPr>
        <w:spacing w:line="360" w:lineRule="auto"/>
        <w:jc w:val="both"/>
      </w:pPr>
      <w:r>
        <w:t>Programa Oportunid@des, Dirección de Educación de Jóvenes y Adultos, Consejo General de Educación de Entre Ríos, 2018. Economía, Clase 1, Clase 2, Clase 3 y  Clase 4 del Módulo V.</w:t>
      </w:r>
    </w:p>
    <w:p w:rsidR="0090674A" w:rsidRDefault="002D2FB0">
      <w:pPr>
        <w:pStyle w:val="Normal1"/>
        <w:numPr>
          <w:ilvl w:val="0"/>
          <w:numId w:val="11"/>
        </w:numPr>
        <w:spacing w:line="360" w:lineRule="auto"/>
        <w:jc w:val="both"/>
      </w:pPr>
      <w:r>
        <w:t>Oyarvide Corvalán, María Eugenia. “Botnia-UPM y la actividad turística: Impactos socioculturales en los residentes y en la actividad turística de Gualeguaychú a partir de la instalación de la planta de celulosa”. Universidad Abierta Interamericana. 2011.</w:t>
      </w:r>
    </w:p>
    <w:p w:rsidR="0090674A" w:rsidRDefault="002D2FB0">
      <w:pPr>
        <w:pStyle w:val="Normal1"/>
        <w:spacing w:line="360" w:lineRule="auto"/>
        <w:ind w:left="720"/>
        <w:jc w:val="both"/>
      </w:pPr>
      <w:r>
        <w:t xml:space="preserve">Disponible en:  </w:t>
      </w:r>
      <w:hyperlink r:id="rId18">
        <w:r>
          <w:rPr>
            <w:color w:val="1155CC"/>
            <w:u w:val="single"/>
          </w:rPr>
          <w:t>http://imgbiblio.vaneduc.edu.ar/fulltext/files/TC106169.pdf</w:t>
        </w:r>
      </w:hyperlink>
      <w:r>
        <w:t xml:space="preserve"> </w:t>
      </w:r>
    </w:p>
    <w:p w:rsidR="0090674A" w:rsidRDefault="002D2FB0">
      <w:pPr>
        <w:pStyle w:val="Normal1"/>
        <w:numPr>
          <w:ilvl w:val="0"/>
          <w:numId w:val="10"/>
        </w:numPr>
        <w:spacing w:line="360" w:lineRule="auto"/>
        <w:jc w:val="both"/>
      </w:pPr>
      <w:r>
        <w:t xml:space="preserve">“La  multa de Uruguay a Botnia es una prueba para volver a La Haya”. (9 de marzo 2018). El diario online. Recuperado de </w:t>
      </w:r>
      <w:hyperlink r:id="rId19">
        <w:r>
          <w:rPr>
            <w:color w:val="1155CC"/>
            <w:u w:val="single"/>
          </w:rPr>
          <w:t>https://www.eldiaonline.com/la-multa-uruguay</w:t>
        </w:r>
      </w:hyperlink>
    </w:p>
    <w:p w:rsidR="0090674A" w:rsidRDefault="006B76D4">
      <w:pPr>
        <w:pStyle w:val="Normal1"/>
        <w:spacing w:line="360" w:lineRule="auto"/>
        <w:ind w:left="720"/>
        <w:jc w:val="both"/>
      </w:pPr>
      <w:hyperlink r:id="rId20">
        <w:r w:rsidR="002D2FB0">
          <w:rPr>
            <w:color w:val="1155CC"/>
            <w:u w:val="single"/>
          </w:rPr>
          <w:t>-botnia-una-prueba-reactualizar-la-denuncia-ante-la-haya/</w:t>
        </w:r>
      </w:hyperlink>
      <w:r w:rsidR="002D2FB0">
        <w:t xml:space="preserve"> </w:t>
      </w:r>
    </w:p>
    <w:p w:rsidR="0090674A" w:rsidRDefault="002D2FB0">
      <w:pPr>
        <w:pStyle w:val="Normal1"/>
        <w:numPr>
          <w:ilvl w:val="0"/>
          <w:numId w:val="1"/>
        </w:numPr>
        <w:spacing w:line="360" w:lineRule="auto"/>
        <w:jc w:val="both"/>
      </w:pPr>
      <w:r>
        <w:t xml:space="preserve">PE (18 de marzo 2018). Gualeguaychú: Preocupa la aparición de algas en el río Uruguay y la municipalidad pidió informe a la CARU por efluentes de la pastera UPM-Botnia. Misiones Online. Recuperado de </w:t>
      </w:r>
      <w:hyperlink r:id="rId21">
        <w:r>
          <w:rPr>
            <w:color w:val="1155CC"/>
            <w:u w:val="single"/>
          </w:rPr>
          <w:t>https://misionesonline.net/2018/03/18/</w:t>
        </w:r>
      </w:hyperlink>
    </w:p>
    <w:p w:rsidR="0090674A" w:rsidRDefault="006B76D4">
      <w:pPr>
        <w:pStyle w:val="Normal1"/>
        <w:spacing w:line="360" w:lineRule="auto"/>
        <w:ind w:left="720"/>
        <w:jc w:val="both"/>
      </w:pPr>
      <w:hyperlink r:id="rId22">
        <w:r w:rsidR="002D2FB0">
          <w:rPr>
            <w:color w:val="1155CC"/>
            <w:u w:val="single"/>
          </w:rPr>
          <w:t>gualeguaychu-preocupa-la-aparicion-de-algas-en-el-rio-uruguay-y-la-municipalidad-pidio-informe-a-la-caru-por-efluentes-de</w:t>
        </w:r>
      </w:hyperlink>
    </w:p>
    <w:p w:rsidR="0090674A" w:rsidRDefault="0090674A">
      <w:pPr>
        <w:pStyle w:val="Normal1"/>
        <w:ind w:left="720"/>
        <w:jc w:val="both"/>
      </w:pPr>
    </w:p>
    <w:sectPr w:rsidR="0090674A" w:rsidSect="0090674A">
      <w:headerReference w:type="default" r:id="rId23"/>
      <w:footerReference w:type="default" r:id="rId2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D4" w:rsidRDefault="006B76D4" w:rsidP="0090674A">
      <w:pPr>
        <w:spacing w:line="240" w:lineRule="auto"/>
      </w:pPr>
      <w:r>
        <w:separator/>
      </w:r>
    </w:p>
  </w:endnote>
  <w:endnote w:type="continuationSeparator" w:id="0">
    <w:p w:rsidR="006B76D4" w:rsidRDefault="006B76D4" w:rsidP="00906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atic SC">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745342550"/>
      <w:docPartObj>
        <w:docPartGallery w:val="Page Numbers (Bottom of Page)"/>
        <w:docPartUnique/>
      </w:docPartObj>
    </w:sdtPr>
    <w:sdtContent>
      <w:sdt>
        <w:sdtPr>
          <w:rPr>
            <w:rFonts w:asciiTheme="majorHAnsi" w:eastAsiaTheme="majorEastAsia" w:hAnsiTheme="majorHAnsi" w:cstheme="majorBidi"/>
          </w:rPr>
          <w:id w:val="1806425445"/>
        </w:sdtPr>
        <w:sdtContent>
          <w:p w:rsidR="00E67EA2" w:rsidRDefault="00E67EA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8890" t="2540" r="2540" b="889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EA2" w:rsidRDefault="00E67EA2">
                                  <w:pPr>
                                    <w:pStyle w:val="Piedepgina"/>
                                    <w:jc w:val="center"/>
                                    <w:rPr>
                                      <w:b/>
                                      <w:bCs/>
                                      <w:color w:val="FFFFFF" w:themeColor="background1"/>
                                      <w:sz w:val="32"/>
                                      <w:szCs w:val="32"/>
                                    </w:rPr>
                                  </w:pPr>
                                  <w:r>
                                    <w:fldChar w:fldCharType="begin"/>
                                  </w:r>
                                  <w:r>
                                    <w:instrText>PAGE    \* MERGEFORMAT</w:instrText>
                                  </w:r>
                                  <w:r>
                                    <w:fldChar w:fldCharType="separate"/>
                                  </w:r>
                                  <w:r w:rsidRPr="00E67EA2">
                                    <w:rPr>
                                      <w:b/>
                                      <w:bCs/>
                                      <w:noProof/>
                                      <w:color w:val="FFFFFF" w:themeColor="background1"/>
                                      <w:sz w:val="32"/>
                                      <w:szCs w:val="32"/>
                                      <w:lang w:val="es-ES"/>
                                    </w:rPr>
                                    <w:t>3</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" fillcolor="#ccc0d9 [1303]" stroked="f">
                      <v:textbox>
                        <w:txbxContent>
                          <w:p w:rsidR="00E67EA2" w:rsidRDefault="00E67EA2">
                            <w:pPr>
                              <w:pStyle w:val="Piedepgina"/>
                              <w:jc w:val="center"/>
                              <w:rPr>
                                <w:b/>
                                <w:bCs/>
                                <w:color w:val="FFFFFF" w:themeColor="background1"/>
                                <w:sz w:val="32"/>
                                <w:szCs w:val="32"/>
                              </w:rPr>
                            </w:pPr>
                            <w:r>
                              <w:fldChar w:fldCharType="begin"/>
                            </w:r>
                            <w:r>
                              <w:instrText>PAGE    \* MERGEFORMAT</w:instrText>
                            </w:r>
                            <w:r>
                              <w:fldChar w:fldCharType="separate"/>
                            </w:r>
                            <w:r w:rsidRPr="00E67EA2">
                              <w:rPr>
                                <w:b/>
                                <w:bCs/>
                                <w:noProof/>
                                <w:color w:val="FFFFFF" w:themeColor="background1"/>
                                <w:sz w:val="32"/>
                                <w:szCs w:val="32"/>
                                <w:lang w:val="es-ES"/>
                              </w:rPr>
                              <w:t>3</w:t>
                            </w:r>
                            <w:r>
                              <w:rPr>
                                <w:b/>
                                <w:bCs/>
                                <w:color w:val="FFFFFF" w:themeColor="background1"/>
                                <w:sz w:val="32"/>
                                <w:szCs w:val="32"/>
                              </w:rPr>
                              <w:fldChar w:fldCharType="end"/>
                            </w:r>
                          </w:p>
                        </w:txbxContent>
                      </v:textbox>
                      <w10:wrap anchorx="margin" anchory="margin"/>
                    </v:oval>
                  </w:pict>
                </mc:Fallback>
              </mc:AlternateContent>
            </w:r>
          </w:p>
        </w:sdtContent>
      </w:sdt>
    </w:sdtContent>
  </w:sdt>
  <w:p w:rsidR="00E67EA2" w:rsidRDefault="00E67E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D4" w:rsidRDefault="006B76D4" w:rsidP="0090674A">
      <w:pPr>
        <w:spacing w:line="240" w:lineRule="auto"/>
      </w:pPr>
      <w:r>
        <w:separator/>
      </w:r>
    </w:p>
  </w:footnote>
  <w:footnote w:type="continuationSeparator" w:id="0">
    <w:p w:rsidR="006B76D4" w:rsidRDefault="006B76D4" w:rsidP="0090674A">
      <w:pPr>
        <w:spacing w:line="240" w:lineRule="auto"/>
      </w:pPr>
      <w:r>
        <w:continuationSeparator/>
      </w:r>
    </w:p>
  </w:footnote>
  <w:footnote w:id="1">
    <w:p w:rsidR="0090674A" w:rsidRDefault="002D2FB0">
      <w:pPr>
        <w:pStyle w:val="Normal1"/>
        <w:spacing w:line="240" w:lineRule="auto"/>
        <w:rPr>
          <w:sz w:val="14"/>
          <w:szCs w:val="14"/>
        </w:rPr>
      </w:pPr>
      <w:r>
        <w:rPr>
          <w:vertAlign w:val="superscript"/>
        </w:rPr>
        <w:footnoteRef/>
      </w:r>
      <w:r>
        <w:rPr>
          <w:sz w:val="14"/>
          <w:szCs w:val="14"/>
        </w:rPr>
        <w:t xml:space="preserve"> </w:t>
      </w:r>
      <w:hyperlink r:id="rId1">
        <w:r>
          <w:rPr>
            <w:color w:val="1155CC"/>
            <w:sz w:val="14"/>
            <w:szCs w:val="14"/>
            <w:u w:val="single"/>
          </w:rPr>
          <w:t>https://eco.mdp.edu.ar/institucional/eco-enlaces/1690-no-a-las-papeleras-a-11-anos-de-la-primera-manifestacion-en-gualeguaychu</w:t>
        </w:r>
      </w:hyperlink>
      <w:r>
        <w:rPr>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EA2" w:rsidRPr="00E67EA2" w:rsidRDefault="00E67EA2">
    <w:pPr>
      <w:pStyle w:val="Encabezado"/>
      <w:rPr>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14.2pt;height:207pt;z-index:-251658240;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6F26"/>
    <w:multiLevelType w:val="multilevel"/>
    <w:tmpl w:val="9BCC86FA"/>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66013AC"/>
    <w:multiLevelType w:val="hybridMultilevel"/>
    <w:tmpl w:val="DA383DB4"/>
    <w:lvl w:ilvl="0" w:tplc="59FCA470">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
    <w:nsid w:val="276A4FA0"/>
    <w:multiLevelType w:val="multilevel"/>
    <w:tmpl w:val="F8381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F02216"/>
    <w:multiLevelType w:val="multilevel"/>
    <w:tmpl w:val="CF126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E9A7E70"/>
    <w:multiLevelType w:val="multilevel"/>
    <w:tmpl w:val="D75EE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F94085E"/>
    <w:multiLevelType w:val="multilevel"/>
    <w:tmpl w:val="3F087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98B4712"/>
    <w:multiLevelType w:val="multilevel"/>
    <w:tmpl w:val="8528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E9D4644"/>
    <w:multiLevelType w:val="multilevel"/>
    <w:tmpl w:val="A14693C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5D40FFA"/>
    <w:multiLevelType w:val="multilevel"/>
    <w:tmpl w:val="1CAC4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C6B72EB"/>
    <w:multiLevelType w:val="multilevel"/>
    <w:tmpl w:val="CFAEC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C8C6CEC"/>
    <w:multiLevelType w:val="multilevel"/>
    <w:tmpl w:val="CEA42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C907231"/>
    <w:multiLevelType w:val="multilevel"/>
    <w:tmpl w:val="A0EE7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F246AA3"/>
    <w:multiLevelType w:val="multilevel"/>
    <w:tmpl w:val="5AF25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3D36D3A"/>
    <w:multiLevelType w:val="multilevel"/>
    <w:tmpl w:val="30E2C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55653E4"/>
    <w:multiLevelType w:val="multilevel"/>
    <w:tmpl w:val="3858DB98"/>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A116663"/>
    <w:multiLevelType w:val="multilevel"/>
    <w:tmpl w:val="62524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E1852AA"/>
    <w:multiLevelType w:val="multilevel"/>
    <w:tmpl w:val="04522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6E21433"/>
    <w:multiLevelType w:val="multilevel"/>
    <w:tmpl w:val="507623B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95A4F58"/>
    <w:multiLevelType w:val="multilevel"/>
    <w:tmpl w:val="47F8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5"/>
  </w:num>
  <w:num w:numId="3">
    <w:abstractNumId w:val="3"/>
  </w:num>
  <w:num w:numId="4">
    <w:abstractNumId w:val="5"/>
  </w:num>
  <w:num w:numId="5">
    <w:abstractNumId w:val="2"/>
  </w:num>
  <w:num w:numId="6">
    <w:abstractNumId w:val="16"/>
  </w:num>
  <w:num w:numId="7">
    <w:abstractNumId w:val="12"/>
  </w:num>
  <w:num w:numId="8">
    <w:abstractNumId w:val="17"/>
  </w:num>
  <w:num w:numId="9">
    <w:abstractNumId w:val="4"/>
  </w:num>
  <w:num w:numId="10">
    <w:abstractNumId w:val="10"/>
  </w:num>
  <w:num w:numId="11">
    <w:abstractNumId w:val="9"/>
  </w:num>
  <w:num w:numId="12">
    <w:abstractNumId w:val="14"/>
  </w:num>
  <w:num w:numId="13">
    <w:abstractNumId w:val="0"/>
  </w:num>
  <w:num w:numId="14">
    <w:abstractNumId w:val="13"/>
  </w:num>
  <w:num w:numId="15">
    <w:abstractNumId w:val="7"/>
  </w:num>
  <w:num w:numId="16">
    <w:abstractNumId w:val="18"/>
  </w:num>
  <w:num w:numId="17">
    <w:abstractNumId w:val="8"/>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4A"/>
    <w:rsid w:val="002D2FB0"/>
    <w:rsid w:val="00520D76"/>
    <w:rsid w:val="006B76D4"/>
    <w:rsid w:val="009063DB"/>
    <w:rsid w:val="0090674A"/>
    <w:rsid w:val="00E67EA2"/>
    <w:rsid w:val="00FA7C39"/>
    <w:rsid w:val="00FF5D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F4EF8AC-E8C2-4B19-99EF-70F13CE1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90674A"/>
    <w:pPr>
      <w:keepNext/>
      <w:keepLines/>
      <w:spacing w:before="400" w:after="120"/>
      <w:outlineLvl w:val="0"/>
    </w:pPr>
    <w:rPr>
      <w:sz w:val="40"/>
      <w:szCs w:val="40"/>
    </w:rPr>
  </w:style>
  <w:style w:type="paragraph" w:styleId="Ttulo2">
    <w:name w:val="heading 2"/>
    <w:basedOn w:val="Normal1"/>
    <w:next w:val="Normal1"/>
    <w:rsid w:val="0090674A"/>
    <w:pPr>
      <w:keepNext/>
      <w:keepLines/>
      <w:spacing w:before="360" w:after="120"/>
      <w:outlineLvl w:val="1"/>
    </w:pPr>
    <w:rPr>
      <w:sz w:val="32"/>
      <w:szCs w:val="32"/>
    </w:rPr>
  </w:style>
  <w:style w:type="paragraph" w:styleId="Ttulo3">
    <w:name w:val="heading 3"/>
    <w:basedOn w:val="Normal1"/>
    <w:next w:val="Normal1"/>
    <w:rsid w:val="0090674A"/>
    <w:pPr>
      <w:keepNext/>
      <w:keepLines/>
      <w:spacing w:before="320" w:after="80"/>
      <w:outlineLvl w:val="2"/>
    </w:pPr>
    <w:rPr>
      <w:color w:val="434343"/>
      <w:sz w:val="28"/>
      <w:szCs w:val="28"/>
    </w:rPr>
  </w:style>
  <w:style w:type="paragraph" w:styleId="Ttulo4">
    <w:name w:val="heading 4"/>
    <w:basedOn w:val="Normal1"/>
    <w:next w:val="Normal1"/>
    <w:rsid w:val="0090674A"/>
    <w:pPr>
      <w:keepNext/>
      <w:keepLines/>
      <w:spacing w:before="280" w:after="80"/>
      <w:outlineLvl w:val="3"/>
    </w:pPr>
    <w:rPr>
      <w:color w:val="666666"/>
      <w:sz w:val="24"/>
      <w:szCs w:val="24"/>
    </w:rPr>
  </w:style>
  <w:style w:type="paragraph" w:styleId="Ttulo5">
    <w:name w:val="heading 5"/>
    <w:basedOn w:val="Normal1"/>
    <w:next w:val="Normal1"/>
    <w:rsid w:val="0090674A"/>
    <w:pPr>
      <w:keepNext/>
      <w:keepLines/>
      <w:spacing w:before="240" w:after="80"/>
      <w:outlineLvl w:val="4"/>
    </w:pPr>
    <w:rPr>
      <w:color w:val="666666"/>
    </w:rPr>
  </w:style>
  <w:style w:type="paragraph" w:styleId="Ttulo6">
    <w:name w:val="heading 6"/>
    <w:basedOn w:val="Normal1"/>
    <w:next w:val="Normal1"/>
    <w:rsid w:val="0090674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0674A"/>
  </w:style>
  <w:style w:type="table" w:customStyle="1" w:styleId="TableNormal">
    <w:name w:val="Table Normal"/>
    <w:rsid w:val="0090674A"/>
    <w:tblPr>
      <w:tblCellMar>
        <w:top w:w="0" w:type="dxa"/>
        <w:left w:w="0" w:type="dxa"/>
        <w:bottom w:w="0" w:type="dxa"/>
        <w:right w:w="0" w:type="dxa"/>
      </w:tblCellMar>
    </w:tblPr>
  </w:style>
  <w:style w:type="paragraph" w:styleId="Puesto">
    <w:name w:val="Title"/>
    <w:basedOn w:val="Normal1"/>
    <w:next w:val="Normal1"/>
    <w:rsid w:val="0090674A"/>
    <w:pPr>
      <w:keepNext/>
      <w:keepLines/>
      <w:spacing w:after="60"/>
    </w:pPr>
    <w:rPr>
      <w:sz w:val="52"/>
      <w:szCs w:val="52"/>
    </w:rPr>
  </w:style>
  <w:style w:type="paragraph" w:styleId="Subttulo">
    <w:name w:val="Subtitle"/>
    <w:basedOn w:val="Normal1"/>
    <w:next w:val="Normal1"/>
    <w:rsid w:val="0090674A"/>
    <w:pPr>
      <w:keepNext/>
      <w:keepLines/>
      <w:spacing w:after="320"/>
    </w:pPr>
    <w:rPr>
      <w:color w:val="666666"/>
      <w:sz w:val="30"/>
      <w:szCs w:val="30"/>
    </w:rPr>
  </w:style>
  <w:style w:type="table" w:customStyle="1" w:styleId="a">
    <w:basedOn w:val="TableNormal"/>
    <w:rsid w:val="0090674A"/>
    <w:tblPr>
      <w:tblStyleRowBandSize w:val="1"/>
      <w:tblStyleColBandSize w:val="1"/>
      <w:tblCellMar>
        <w:top w:w="100" w:type="dxa"/>
        <w:left w:w="100" w:type="dxa"/>
        <w:bottom w:w="100" w:type="dxa"/>
        <w:right w:w="100" w:type="dxa"/>
      </w:tblCellMar>
    </w:tblPr>
  </w:style>
  <w:style w:type="table" w:customStyle="1" w:styleId="a0">
    <w:basedOn w:val="TableNormal"/>
    <w:rsid w:val="0090674A"/>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F5D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13"/>
    <w:rPr>
      <w:rFonts w:ascii="Tahoma" w:hAnsi="Tahoma" w:cs="Tahoma"/>
      <w:sz w:val="16"/>
      <w:szCs w:val="16"/>
    </w:rPr>
  </w:style>
  <w:style w:type="character" w:styleId="Textodelmarcadordeposicin">
    <w:name w:val="Placeholder Text"/>
    <w:basedOn w:val="Fuentedeprrafopredeter"/>
    <w:uiPriority w:val="99"/>
    <w:semiHidden/>
    <w:rsid w:val="00FF5D13"/>
    <w:rPr>
      <w:color w:val="808080"/>
    </w:rPr>
  </w:style>
  <w:style w:type="paragraph" w:styleId="Encabezado">
    <w:name w:val="header"/>
    <w:basedOn w:val="Normal"/>
    <w:link w:val="EncabezadoCar"/>
    <w:uiPriority w:val="99"/>
    <w:unhideWhenUsed/>
    <w:rsid w:val="00E67EA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67EA2"/>
  </w:style>
  <w:style w:type="paragraph" w:styleId="Piedepgina">
    <w:name w:val="footer"/>
    <w:basedOn w:val="Normal"/>
    <w:link w:val="PiedepginaCar"/>
    <w:uiPriority w:val="99"/>
    <w:unhideWhenUsed/>
    <w:rsid w:val="00E67EA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6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ldiaonline.com/la-multa-uruguay-botnia-una-prueba-reactualizar-la-denuncia-ante-la-haya/" TargetMode="External"/><Relationship Id="rId13" Type="http://schemas.openxmlformats.org/officeDocument/2006/relationships/hyperlink" Target="https://www.saltogrande.org/caracteristicas.php" TargetMode="External"/><Relationship Id="rId18" Type="http://schemas.openxmlformats.org/officeDocument/2006/relationships/hyperlink" Target="http://imgbiblio.vaneduc.edu.ar/fulltext/files/TC106169.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isionesonline.net/2018/03/18/gualeguaychu-preocupa-la-aparicion-de-algas-en-el-rio-uruguay-y-la-municipalidad-pidio-informe-a-la-caru-por-efluentes-de" TargetMode="External"/><Relationship Id="rId7" Type="http://schemas.openxmlformats.org/officeDocument/2006/relationships/hyperlink" Target="http://imgbiblio.vaneduc.edu.ar/fulltext/files/TC106169.pdf" TargetMode="External"/><Relationship Id="rId12" Type="http://schemas.openxmlformats.org/officeDocument/2006/relationships/image" Target="media/image2.png"/><Relationship Id="rId17" Type="http://schemas.openxmlformats.org/officeDocument/2006/relationships/hyperlink" Target="http://www.msal.gob.ar/ent/index.php/informacion-para-ciudadanos/menos-sal--vida/482-mensajes-y-grafica-de-las-guias-alimentarias-para-la-poblacion-argentin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r/recursos/101864/guia-de-alimentacion-saludable" TargetMode="External"/><Relationship Id="rId20" Type="http://schemas.openxmlformats.org/officeDocument/2006/relationships/hyperlink" Target="https://www.eldiaonline.com/la-multa-uruguay-botnia-una-prueba-reactualizar-la-denuncia-ante-la-ha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33e5TaHL2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ntenidosdigitales.ulp.edu.ar/"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eldiaonline.com/la-multa-uruguay-botnia-una-prueba-reactualizar-la-denuncia-ante-la-haya/" TargetMode="External"/><Relationship Id="rId4" Type="http://schemas.openxmlformats.org/officeDocument/2006/relationships/webSettings" Target="webSettings.xml"/><Relationship Id="rId9" Type="http://schemas.openxmlformats.org/officeDocument/2006/relationships/hyperlink" Target="https://misionesonline.net/2018/03/18/gualeguaychu-preocupa-la-aparicion-de-algas-en-el-rio-uruguay-y-la-municipalidad-pidio-informe-a-la-caru-por-efluentes-de" TargetMode="External"/><Relationship Id="rId14" Type="http://schemas.openxmlformats.org/officeDocument/2006/relationships/hyperlink" Target="http://contenidosdigitales.ulp.edu.ar/" TargetMode="External"/><Relationship Id="rId22" Type="http://schemas.openxmlformats.org/officeDocument/2006/relationships/hyperlink" Target="https://misionesonline.net/2018/03/18/gualeguaychu-preocupa-la-aparicion-de-algas-en-el-rio-uruguay-y-la-municipalidad-pidio-informe-a-la-caru-por-efluentes-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mdp.edu.ar/institucional/eco-enlaces/1690-no-a-las-papeleras-a-11-anos-de-la-primera-manifestacion-en-gualeguayc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3912</Words>
  <Characters>21522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ExoNB</cp:lastModifiedBy>
  <cp:revision>2</cp:revision>
  <dcterms:created xsi:type="dcterms:W3CDTF">2023-08-08T21:43:00Z</dcterms:created>
  <dcterms:modified xsi:type="dcterms:W3CDTF">2023-08-08T21:43:00Z</dcterms:modified>
</cp:coreProperties>
</file>