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0" w:before="340" w:line="240" w:lineRule="auto"/>
        <w:ind w:left="861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-152398</wp:posOffset>
            </wp:positionH>
            <wp:positionV relativeFrom="paragraph">
              <wp:posOffset>87610</wp:posOffset>
            </wp:positionV>
            <wp:extent cx="1532659" cy="1123950"/>
            <wp:effectExtent b="0" l="0" r="0" t="0"/>
            <wp:wrapSquare wrapText="bothSides" distB="0" distT="0" distL="114300" distR="114300"/>
            <wp:docPr descr="C:\Users\ExoNB\Downloads\AI eco y adm 2.png" id="1" name="image1.png"/>
            <a:graphic>
              <a:graphicData uri="http://schemas.openxmlformats.org/drawingml/2006/picture">
                <pic:pic>
                  <pic:nvPicPr>
                    <pic:cNvPr descr="C:\Users\ExoNB\Downloads\AI eco y adm 2.png" id="0" name="image1.png"/>
                    <pic:cNvPicPr preferRelativeResize="0"/>
                  </pic:nvPicPr>
                  <pic:blipFill>
                    <a:blip r:embed="rId6"/>
                    <a:srcRect b="9867" l="0" r="0" t="16799"/>
                    <a:stretch>
                      <a:fillRect/>
                    </a:stretch>
                  </pic:blipFill>
                  <pic:spPr>
                    <a:xfrm>
                      <a:off x="0" y="0"/>
                      <a:ext cx="1532659" cy="1123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after="160" w:before="340" w:line="240" w:lineRule="auto"/>
        <w:ind w:left="861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Actividad de integración</w:t>
      </w:r>
    </w:p>
    <w:p w:rsidR="00000000" w:rsidDel="00000000" w:rsidP="00000000" w:rsidRDefault="00000000" w:rsidRPr="00000000" w14:paraId="00000003">
      <w:pPr>
        <w:widowControl w:val="0"/>
        <w:spacing w:after="160" w:before="34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60" w:before="340" w:line="360" w:lineRule="auto"/>
        <w:ind w:left="86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1) Después de leer la clase 3, les pido que den una opinión sobre:</w:t>
      </w:r>
    </w:p>
    <w:p w:rsidR="00000000" w:rsidDel="00000000" w:rsidP="00000000" w:rsidRDefault="00000000" w:rsidRPr="00000000" w14:paraId="00000005">
      <w:pPr>
        <w:widowControl w:val="0"/>
        <w:spacing w:after="160" w:before="340" w:line="360" w:lineRule="auto"/>
        <w:ind w:left="86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¿Cuál creen que es la importancia de haber transitado la escolaridad obligatoria al momento de decidir formarse en un oficio o de incorporarse al mundo laboral? </w:t>
      </w:r>
    </w:p>
    <w:p w:rsidR="00000000" w:rsidDel="00000000" w:rsidP="00000000" w:rsidRDefault="00000000" w:rsidRPr="00000000" w14:paraId="00000006">
      <w:pPr>
        <w:widowControl w:val="0"/>
        <w:spacing w:after="160" w:before="340" w:line="360" w:lineRule="auto"/>
        <w:ind w:left="86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2) En la semana 2 pudimos ver algunas políticas de formación socio educativas que se llevan adelante en cada localidad de las provincias de Argentina, dentro de las que mencionamos formación laboral y prácticas profesionalizantes. ¿Podrían mencionar algunas experiencias que se llevan adelante en su localidad y mencionar si han realizado alguna? ¿Les gustaría aprender alguna de esas propuestas?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