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D94" w:rsidRDefault="00DF1D94" w:rsidP="00DF1D94">
      <w:pPr>
        <w:widowControl w:val="0"/>
        <w:pBdr>
          <w:top w:val="nil"/>
          <w:left w:val="nil"/>
          <w:bottom w:val="nil"/>
          <w:right w:val="nil"/>
          <w:between w:val="nil"/>
        </w:pBdr>
        <w:spacing w:line="360" w:lineRule="auto"/>
        <w:ind w:left="-141" w:right="49"/>
        <w:jc w:val="center"/>
        <w:rPr>
          <w:sz w:val="24"/>
          <w:szCs w:val="24"/>
        </w:rPr>
      </w:pPr>
      <w:bookmarkStart w:id="0" w:name="_GoBack"/>
      <w:r>
        <w:rPr>
          <w:noProof/>
          <w:sz w:val="24"/>
          <w:szCs w:val="24"/>
        </w:rPr>
        <w:drawing>
          <wp:inline distT="0" distB="0" distL="0" distR="0" wp14:anchorId="78645474" wp14:editId="3C08D0C4">
            <wp:extent cx="5400040" cy="15831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583171"/>
                    </a:xfrm>
                    <a:prstGeom prst="rect">
                      <a:avLst/>
                    </a:prstGeom>
                    <a:noFill/>
                    <a:ln>
                      <a:noFill/>
                    </a:ln>
                  </pic:spPr>
                </pic:pic>
              </a:graphicData>
            </a:graphic>
          </wp:inline>
        </w:drawing>
      </w:r>
      <w:bookmarkEnd w:id="0"/>
    </w:p>
    <w:p w:rsidR="00DF1D94" w:rsidRDefault="00DF1D94" w:rsidP="00DF1D94">
      <w:pPr>
        <w:widowControl w:val="0"/>
        <w:pBdr>
          <w:top w:val="nil"/>
          <w:left w:val="nil"/>
          <w:bottom w:val="nil"/>
          <w:right w:val="nil"/>
          <w:between w:val="nil"/>
        </w:pBdr>
        <w:spacing w:line="360" w:lineRule="auto"/>
        <w:ind w:left="-141" w:right="49"/>
        <w:jc w:val="both"/>
        <w:rPr>
          <w:sz w:val="24"/>
          <w:szCs w:val="24"/>
        </w:rPr>
      </w:pPr>
      <w:r>
        <w:rPr>
          <w:sz w:val="24"/>
          <w:szCs w:val="24"/>
        </w:rPr>
        <w:t>1-Luego de mirar el video que les dejamos a continuación, responder las preguntas:</w:t>
      </w:r>
    </w:p>
    <w:p w:rsidR="00DF1D94" w:rsidRDefault="00DF1D94" w:rsidP="00DF1D94">
      <w:pPr>
        <w:widowControl w:val="0"/>
        <w:pBdr>
          <w:top w:val="nil"/>
          <w:left w:val="nil"/>
          <w:bottom w:val="nil"/>
          <w:right w:val="nil"/>
          <w:between w:val="nil"/>
        </w:pBdr>
        <w:spacing w:line="360" w:lineRule="auto"/>
        <w:ind w:left="-141" w:right="49"/>
        <w:jc w:val="both"/>
        <w:rPr>
          <w:sz w:val="24"/>
          <w:szCs w:val="24"/>
        </w:rPr>
      </w:pPr>
      <w:r>
        <w:rPr>
          <w:sz w:val="24"/>
          <w:szCs w:val="24"/>
        </w:rPr>
        <w:t xml:space="preserve"> </w:t>
      </w:r>
      <w:hyperlink r:id="rId7">
        <w:r>
          <w:rPr>
            <w:color w:val="1155CC"/>
            <w:sz w:val="24"/>
            <w:szCs w:val="24"/>
            <w:u w:val="single"/>
          </w:rPr>
          <w:t>¿Qué es la diversidad cultural? - Educ.ar</w:t>
        </w:r>
      </w:hyperlink>
      <w:r>
        <w:rPr>
          <w:sz w:val="24"/>
          <w:szCs w:val="24"/>
        </w:rPr>
        <w:t xml:space="preserve"> </w:t>
      </w:r>
    </w:p>
    <w:p w:rsidR="00DF1D94" w:rsidRDefault="00DF1D94" w:rsidP="00DF1D94">
      <w:pPr>
        <w:widowControl w:val="0"/>
        <w:pBdr>
          <w:top w:val="nil"/>
          <w:left w:val="nil"/>
          <w:bottom w:val="nil"/>
          <w:right w:val="nil"/>
          <w:between w:val="nil"/>
        </w:pBdr>
        <w:spacing w:line="360" w:lineRule="auto"/>
        <w:ind w:left="-141" w:right="49"/>
        <w:jc w:val="both"/>
        <w:rPr>
          <w:sz w:val="24"/>
          <w:szCs w:val="24"/>
        </w:rPr>
      </w:pPr>
      <w:r>
        <w:rPr>
          <w:sz w:val="24"/>
          <w:szCs w:val="24"/>
        </w:rPr>
        <w:t>A- ¿Qué elementos menciona como claves de nuestra diversidad sociocultural?</w:t>
      </w:r>
    </w:p>
    <w:p w:rsidR="00DF1D94" w:rsidRDefault="00DF1D94" w:rsidP="00DF1D94">
      <w:pPr>
        <w:widowControl w:val="0"/>
        <w:pBdr>
          <w:top w:val="nil"/>
          <w:left w:val="nil"/>
          <w:bottom w:val="nil"/>
          <w:right w:val="nil"/>
          <w:between w:val="nil"/>
        </w:pBdr>
        <w:spacing w:line="360" w:lineRule="auto"/>
        <w:ind w:left="-141" w:right="49"/>
        <w:jc w:val="both"/>
        <w:rPr>
          <w:sz w:val="24"/>
          <w:szCs w:val="24"/>
        </w:rPr>
      </w:pPr>
      <w:r>
        <w:rPr>
          <w:sz w:val="24"/>
          <w:szCs w:val="24"/>
        </w:rPr>
        <w:t>B- ¿Cuáles son las políticas que generó el Estado Nacional para proteger y garantizar los derechos de estos grupos socioculturales?</w:t>
      </w:r>
    </w:p>
    <w:p w:rsidR="00DF1D94" w:rsidRDefault="00DF1D94" w:rsidP="00DF1D94">
      <w:pPr>
        <w:widowControl w:val="0"/>
        <w:pBdr>
          <w:top w:val="nil"/>
          <w:left w:val="nil"/>
          <w:bottom w:val="nil"/>
          <w:right w:val="nil"/>
          <w:between w:val="nil"/>
        </w:pBdr>
        <w:spacing w:line="360" w:lineRule="auto"/>
        <w:ind w:left="-141" w:right="49"/>
        <w:jc w:val="both"/>
        <w:rPr>
          <w:sz w:val="24"/>
          <w:szCs w:val="24"/>
        </w:rPr>
      </w:pPr>
    </w:p>
    <w:p w:rsidR="00DF1D94" w:rsidRDefault="00DF1D94" w:rsidP="00DF1D94">
      <w:pPr>
        <w:widowControl w:val="0"/>
        <w:pBdr>
          <w:top w:val="nil"/>
          <w:left w:val="nil"/>
          <w:bottom w:val="nil"/>
          <w:right w:val="nil"/>
          <w:between w:val="nil"/>
        </w:pBdr>
        <w:spacing w:line="360" w:lineRule="auto"/>
        <w:ind w:left="-141" w:right="49"/>
        <w:jc w:val="both"/>
        <w:rPr>
          <w:sz w:val="24"/>
          <w:szCs w:val="24"/>
        </w:rPr>
      </w:pPr>
      <w:r>
        <w:rPr>
          <w:sz w:val="24"/>
          <w:szCs w:val="24"/>
        </w:rPr>
        <w:t>2- Luego de la lectura de lo desarrollado en la unidad:</w:t>
      </w:r>
    </w:p>
    <w:p w:rsidR="00DF1D94" w:rsidRDefault="00DF1D94" w:rsidP="00DF1D94">
      <w:pPr>
        <w:widowControl w:val="0"/>
        <w:pBdr>
          <w:top w:val="nil"/>
          <w:left w:val="nil"/>
          <w:bottom w:val="nil"/>
          <w:right w:val="nil"/>
          <w:between w:val="nil"/>
        </w:pBdr>
        <w:spacing w:line="360" w:lineRule="auto"/>
        <w:ind w:left="-141" w:right="49"/>
        <w:jc w:val="both"/>
        <w:rPr>
          <w:sz w:val="24"/>
          <w:szCs w:val="24"/>
        </w:rPr>
      </w:pPr>
    </w:p>
    <w:p w:rsidR="00DF1D94" w:rsidRDefault="00DF1D94" w:rsidP="00DF1D94">
      <w:pPr>
        <w:widowControl w:val="0"/>
        <w:pBdr>
          <w:top w:val="nil"/>
          <w:left w:val="nil"/>
          <w:bottom w:val="nil"/>
          <w:right w:val="nil"/>
          <w:between w:val="nil"/>
        </w:pBdr>
        <w:spacing w:line="360" w:lineRule="auto"/>
        <w:ind w:left="-141" w:right="49"/>
        <w:jc w:val="both"/>
        <w:rPr>
          <w:sz w:val="24"/>
          <w:szCs w:val="24"/>
        </w:rPr>
      </w:pPr>
      <w:r>
        <w:rPr>
          <w:sz w:val="24"/>
          <w:szCs w:val="24"/>
        </w:rPr>
        <w:t xml:space="preserve">A- Como dijimos, en toda sociedad existe una cultura que se impone como dominante, que en ciertos contextos históricos es transmitida por medio de instituciones como la escuela, o los medios de comunicación, con la intención de imponer una única visión del mundo por sobre otras posibles. Por otra parte, encontramos movimientos contraculturales que se encargan de criticar y protestar contra esos mandatos culturales impuestos. En la década de 1960 el rock and roll surge como la música de protesta más representativa de los movimientos contraculturales de la época. Te invitamos a que veas un video de la banda británica de rock </w:t>
      </w:r>
      <w:proofErr w:type="spellStart"/>
      <w:r>
        <w:rPr>
          <w:sz w:val="24"/>
          <w:szCs w:val="24"/>
        </w:rPr>
        <w:t>Pink</w:t>
      </w:r>
      <w:proofErr w:type="spellEnd"/>
      <w:r>
        <w:rPr>
          <w:sz w:val="24"/>
          <w:szCs w:val="24"/>
        </w:rPr>
        <w:t xml:space="preserve"> Floyd, un grupo musical de los años '60 y '70 que por medio de esta y muchas otras canciones realiza fuertes críticas a la cultura dominante y a sus instituciones. Luego de ver el video y leer la letra de la canción </w:t>
      </w:r>
      <w:proofErr w:type="spellStart"/>
      <w:r>
        <w:rPr>
          <w:sz w:val="24"/>
          <w:szCs w:val="24"/>
        </w:rPr>
        <w:t>respondé</w:t>
      </w:r>
      <w:proofErr w:type="spellEnd"/>
      <w:r>
        <w:rPr>
          <w:sz w:val="24"/>
          <w:szCs w:val="24"/>
        </w:rPr>
        <w:t>: ¿A qué institución critica principalmente la canción? ¿En qué frases o imágenes se puede ver reflejada esa crítica? Según los conceptos desarrollados de Cultura Dominante y Contracultura ¿Por qué crees que esta canción puede ser considerada parte de una protesta contracultural?</w:t>
      </w:r>
    </w:p>
    <w:p w:rsidR="00DF1D94" w:rsidRDefault="00DF1D94" w:rsidP="00DF1D94">
      <w:pPr>
        <w:widowControl w:val="0"/>
        <w:pBdr>
          <w:top w:val="nil"/>
          <w:left w:val="nil"/>
          <w:bottom w:val="nil"/>
          <w:right w:val="nil"/>
          <w:between w:val="nil"/>
        </w:pBdr>
        <w:spacing w:line="360" w:lineRule="auto"/>
        <w:ind w:left="-141" w:right="49"/>
        <w:jc w:val="both"/>
        <w:rPr>
          <w:sz w:val="24"/>
          <w:szCs w:val="24"/>
        </w:rPr>
      </w:pPr>
    </w:p>
    <w:p w:rsidR="00DF1D94" w:rsidRDefault="00DF1D94" w:rsidP="00DF1D94">
      <w:pPr>
        <w:widowControl w:val="0"/>
        <w:pBdr>
          <w:top w:val="nil"/>
          <w:left w:val="nil"/>
          <w:bottom w:val="nil"/>
          <w:right w:val="nil"/>
          <w:between w:val="nil"/>
        </w:pBdr>
        <w:spacing w:line="360" w:lineRule="auto"/>
        <w:ind w:left="-141" w:right="49"/>
        <w:jc w:val="center"/>
        <w:rPr>
          <w:sz w:val="24"/>
          <w:szCs w:val="24"/>
        </w:rPr>
      </w:pPr>
      <w:hyperlink r:id="rId8">
        <w:r>
          <w:rPr>
            <w:color w:val="1155CC"/>
            <w:sz w:val="24"/>
            <w:szCs w:val="24"/>
            <w:u w:val="single"/>
          </w:rPr>
          <w:t>https://www.youtube.com/watch?v=aJkjx4fbFOE</w:t>
        </w:r>
      </w:hyperlink>
    </w:p>
    <w:p w:rsidR="00DF1D94" w:rsidRDefault="00DF1D94" w:rsidP="00DF1D94">
      <w:pPr>
        <w:widowControl w:val="0"/>
        <w:pBdr>
          <w:top w:val="nil"/>
          <w:left w:val="nil"/>
          <w:bottom w:val="nil"/>
          <w:right w:val="nil"/>
          <w:between w:val="nil"/>
        </w:pBdr>
        <w:spacing w:line="360" w:lineRule="auto"/>
        <w:ind w:left="-141" w:right="49"/>
        <w:jc w:val="both"/>
        <w:rPr>
          <w:sz w:val="24"/>
          <w:szCs w:val="24"/>
        </w:rPr>
      </w:pPr>
    </w:p>
    <w:p w:rsidR="00DF1D94" w:rsidRDefault="00DF1D94" w:rsidP="00DF1D94">
      <w:pPr>
        <w:widowControl w:val="0"/>
        <w:pBdr>
          <w:top w:val="nil"/>
          <w:left w:val="nil"/>
          <w:bottom w:val="nil"/>
          <w:right w:val="nil"/>
          <w:between w:val="nil"/>
        </w:pBdr>
        <w:spacing w:line="360" w:lineRule="auto"/>
        <w:ind w:left="-141" w:right="49"/>
        <w:jc w:val="both"/>
        <w:rPr>
          <w:sz w:val="24"/>
          <w:szCs w:val="24"/>
        </w:rPr>
      </w:pPr>
      <w:r>
        <w:rPr>
          <w:sz w:val="24"/>
          <w:szCs w:val="24"/>
        </w:rPr>
        <w:lastRenderedPageBreak/>
        <w:t>B- Seleccionar un movimiento contracultural, investigar sobre él y escribir un texto comentando sus principales características (orígenes, historia, contra qué protestan, cuáles son sus ideas, estética, expresiones artísticas, etc.), podes agregar imágenes para ilustrarlo.</w:t>
      </w:r>
    </w:p>
    <w:p w:rsidR="00DF1D94" w:rsidRDefault="00DF1D94" w:rsidP="00DF1D94">
      <w:pPr>
        <w:widowControl w:val="0"/>
        <w:pBdr>
          <w:top w:val="nil"/>
          <w:left w:val="nil"/>
          <w:bottom w:val="nil"/>
          <w:right w:val="nil"/>
          <w:between w:val="nil"/>
        </w:pBdr>
        <w:spacing w:line="360" w:lineRule="auto"/>
        <w:ind w:left="-141" w:right="49"/>
        <w:jc w:val="both"/>
        <w:rPr>
          <w:sz w:val="24"/>
          <w:szCs w:val="24"/>
        </w:rPr>
      </w:pPr>
      <w:r>
        <w:rPr>
          <w:sz w:val="24"/>
          <w:szCs w:val="24"/>
        </w:rPr>
        <w:t xml:space="preserve">El texto debe ser de al menos una carilla de extensión, en letra Arial 12, con interlineado 1,5. No olvides mencionar la o las fuentes de donde </w:t>
      </w:r>
      <w:proofErr w:type="spellStart"/>
      <w:r>
        <w:rPr>
          <w:sz w:val="24"/>
          <w:szCs w:val="24"/>
        </w:rPr>
        <w:t>extraés</w:t>
      </w:r>
      <w:proofErr w:type="spellEnd"/>
      <w:r>
        <w:rPr>
          <w:sz w:val="24"/>
          <w:szCs w:val="24"/>
        </w:rPr>
        <w:t xml:space="preserve"> la información.</w:t>
      </w:r>
    </w:p>
    <w:p w:rsidR="00DF1D94" w:rsidRDefault="00DF1D94" w:rsidP="00DF1D94">
      <w:pPr>
        <w:widowControl w:val="0"/>
        <w:pBdr>
          <w:top w:val="nil"/>
          <w:left w:val="nil"/>
          <w:bottom w:val="nil"/>
          <w:right w:val="nil"/>
          <w:between w:val="nil"/>
        </w:pBdr>
        <w:spacing w:line="360" w:lineRule="auto"/>
        <w:ind w:left="-141" w:right="49"/>
        <w:jc w:val="both"/>
        <w:rPr>
          <w:sz w:val="24"/>
          <w:szCs w:val="24"/>
        </w:rPr>
      </w:pPr>
    </w:p>
    <w:p w:rsidR="00DF1D94" w:rsidRDefault="00DF1D94" w:rsidP="00DF1D94">
      <w:pPr>
        <w:widowControl w:val="0"/>
        <w:pBdr>
          <w:top w:val="nil"/>
          <w:left w:val="nil"/>
          <w:bottom w:val="nil"/>
          <w:right w:val="nil"/>
          <w:between w:val="nil"/>
        </w:pBdr>
        <w:spacing w:line="360" w:lineRule="auto"/>
        <w:ind w:left="-141" w:right="49"/>
        <w:jc w:val="both"/>
        <w:rPr>
          <w:sz w:val="24"/>
          <w:szCs w:val="24"/>
        </w:rPr>
      </w:pPr>
      <w:proofErr w:type="gramStart"/>
      <w:r>
        <w:rPr>
          <w:sz w:val="24"/>
          <w:szCs w:val="24"/>
        </w:rPr>
        <w:t>3.A</w:t>
      </w:r>
      <w:proofErr w:type="gramEnd"/>
      <w:r>
        <w:rPr>
          <w:sz w:val="24"/>
          <w:szCs w:val="24"/>
        </w:rPr>
        <w:t xml:space="preserve">- Completen el siguiente cuadro. Allí podrán sistematizar la clasificación trabajada sobre “culturas”. </w:t>
      </w:r>
    </w:p>
    <w:tbl>
      <w:tblPr>
        <w:tblW w:w="8816"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1"/>
        <w:gridCol w:w="5116"/>
        <w:gridCol w:w="1669"/>
      </w:tblGrid>
      <w:tr w:rsidR="00DF1D94" w:rsidTr="00FC40B4">
        <w:trPr>
          <w:trHeight w:val="187"/>
        </w:trPr>
        <w:tc>
          <w:tcPr>
            <w:tcW w:w="2031" w:type="dxa"/>
            <w:shd w:val="clear" w:color="auto" w:fill="auto"/>
            <w:tcMar>
              <w:top w:w="100" w:type="dxa"/>
              <w:left w:w="100" w:type="dxa"/>
              <w:bottom w:w="100" w:type="dxa"/>
              <w:right w:w="100" w:type="dxa"/>
            </w:tcMar>
          </w:tcPr>
          <w:p w:rsidR="00DF1D94" w:rsidRPr="00F9369F" w:rsidRDefault="00DF1D94" w:rsidP="00FC40B4">
            <w:pPr>
              <w:widowControl w:val="0"/>
              <w:pBdr>
                <w:top w:val="nil"/>
                <w:left w:val="nil"/>
                <w:bottom w:val="nil"/>
                <w:right w:val="nil"/>
                <w:between w:val="nil"/>
              </w:pBdr>
              <w:spacing w:line="240" w:lineRule="auto"/>
              <w:ind w:right="49"/>
              <w:jc w:val="center"/>
              <w:rPr>
                <w:rFonts w:ascii="Amatic SC" w:hAnsi="Amatic SC"/>
                <w:b/>
                <w:color w:val="0000EE"/>
                <w:sz w:val="36"/>
                <w:szCs w:val="24"/>
              </w:rPr>
            </w:pPr>
            <w:r w:rsidRPr="00F9369F">
              <w:rPr>
                <w:rFonts w:ascii="Amatic SC" w:hAnsi="Amatic SC"/>
                <w:b/>
                <w:color w:val="0000EE"/>
                <w:sz w:val="36"/>
                <w:szCs w:val="24"/>
              </w:rPr>
              <w:t>CULTURAS</w:t>
            </w:r>
          </w:p>
        </w:tc>
        <w:tc>
          <w:tcPr>
            <w:tcW w:w="5116" w:type="dxa"/>
            <w:shd w:val="clear" w:color="auto" w:fill="auto"/>
            <w:tcMar>
              <w:top w:w="100" w:type="dxa"/>
              <w:left w:w="100" w:type="dxa"/>
              <w:bottom w:w="100" w:type="dxa"/>
              <w:right w:w="100" w:type="dxa"/>
            </w:tcMar>
          </w:tcPr>
          <w:p w:rsidR="00DF1D94" w:rsidRPr="00F9369F" w:rsidRDefault="00DF1D94" w:rsidP="00FC40B4">
            <w:pPr>
              <w:widowControl w:val="0"/>
              <w:pBdr>
                <w:top w:val="nil"/>
                <w:left w:val="nil"/>
                <w:bottom w:val="nil"/>
                <w:right w:val="nil"/>
                <w:between w:val="nil"/>
              </w:pBdr>
              <w:spacing w:line="240" w:lineRule="auto"/>
              <w:ind w:right="49"/>
              <w:jc w:val="center"/>
              <w:rPr>
                <w:rFonts w:ascii="Amatic SC" w:hAnsi="Amatic SC"/>
                <w:b/>
                <w:color w:val="0000EE"/>
                <w:sz w:val="36"/>
                <w:szCs w:val="24"/>
              </w:rPr>
            </w:pPr>
            <w:r w:rsidRPr="00F9369F">
              <w:rPr>
                <w:rFonts w:ascii="Amatic SC" w:hAnsi="Amatic SC"/>
                <w:b/>
                <w:color w:val="0000EE"/>
                <w:sz w:val="36"/>
                <w:szCs w:val="24"/>
              </w:rPr>
              <w:t>CARACTERÍSTICAS</w:t>
            </w:r>
          </w:p>
        </w:tc>
        <w:tc>
          <w:tcPr>
            <w:tcW w:w="1669" w:type="dxa"/>
            <w:shd w:val="clear" w:color="auto" w:fill="auto"/>
            <w:tcMar>
              <w:top w:w="100" w:type="dxa"/>
              <w:left w:w="100" w:type="dxa"/>
              <w:bottom w:w="100" w:type="dxa"/>
              <w:right w:w="100" w:type="dxa"/>
            </w:tcMar>
          </w:tcPr>
          <w:p w:rsidR="00DF1D94" w:rsidRPr="00F9369F" w:rsidRDefault="00DF1D94" w:rsidP="00FC40B4">
            <w:pPr>
              <w:widowControl w:val="0"/>
              <w:pBdr>
                <w:top w:val="nil"/>
                <w:left w:val="nil"/>
                <w:bottom w:val="nil"/>
                <w:right w:val="nil"/>
                <w:between w:val="nil"/>
              </w:pBdr>
              <w:spacing w:line="240" w:lineRule="auto"/>
              <w:ind w:right="49"/>
              <w:jc w:val="center"/>
              <w:rPr>
                <w:rFonts w:ascii="Amatic SC" w:hAnsi="Amatic SC"/>
                <w:b/>
                <w:color w:val="0000EE"/>
                <w:sz w:val="36"/>
                <w:szCs w:val="24"/>
              </w:rPr>
            </w:pPr>
            <w:r w:rsidRPr="00F9369F">
              <w:rPr>
                <w:rFonts w:ascii="Amatic SC" w:hAnsi="Amatic SC"/>
                <w:b/>
                <w:color w:val="0000EE"/>
                <w:sz w:val="36"/>
                <w:szCs w:val="24"/>
              </w:rPr>
              <w:t>EJEMPLO</w:t>
            </w:r>
          </w:p>
        </w:tc>
      </w:tr>
      <w:tr w:rsidR="00DF1D94" w:rsidTr="00FC40B4">
        <w:trPr>
          <w:trHeight w:val="187"/>
        </w:trPr>
        <w:tc>
          <w:tcPr>
            <w:tcW w:w="2031"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r>
              <w:rPr>
                <w:sz w:val="24"/>
                <w:szCs w:val="24"/>
              </w:rPr>
              <w:t>Autóctonas</w:t>
            </w:r>
          </w:p>
        </w:tc>
        <w:tc>
          <w:tcPr>
            <w:tcW w:w="5116"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p>
        </w:tc>
        <w:tc>
          <w:tcPr>
            <w:tcW w:w="1669"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p>
        </w:tc>
      </w:tr>
      <w:tr w:rsidR="00DF1D94" w:rsidTr="00FC40B4">
        <w:trPr>
          <w:trHeight w:val="187"/>
        </w:trPr>
        <w:tc>
          <w:tcPr>
            <w:tcW w:w="2031"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r>
              <w:rPr>
                <w:sz w:val="24"/>
                <w:szCs w:val="24"/>
              </w:rPr>
              <w:t>Híbridas</w:t>
            </w:r>
          </w:p>
        </w:tc>
        <w:tc>
          <w:tcPr>
            <w:tcW w:w="5116"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p>
        </w:tc>
        <w:tc>
          <w:tcPr>
            <w:tcW w:w="1669"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p>
        </w:tc>
      </w:tr>
      <w:tr w:rsidR="00DF1D94" w:rsidTr="00FC40B4">
        <w:trPr>
          <w:trHeight w:val="194"/>
        </w:trPr>
        <w:tc>
          <w:tcPr>
            <w:tcW w:w="2031"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r>
              <w:rPr>
                <w:sz w:val="24"/>
                <w:szCs w:val="24"/>
              </w:rPr>
              <w:t>Autónomas</w:t>
            </w:r>
          </w:p>
        </w:tc>
        <w:tc>
          <w:tcPr>
            <w:tcW w:w="5116"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p>
        </w:tc>
        <w:tc>
          <w:tcPr>
            <w:tcW w:w="1669"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p>
        </w:tc>
      </w:tr>
      <w:tr w:rsidR="00DF1D94" w:rsidTr="00FC40B4">
        <w:trPr>
          <w:trHeight w:val="187"/>
        </w:trPr>
        <w:tc>
          <w:tcPr>
            <w:tcW w:w="2031"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r>
              <w:rPr>
                <w:sz w:val="24"/>
                <w:szCs w:val="24"/>
              </w:rPr>
              <w:t>Apropiadas</w:t>
            </w:r>
          </w:p>
        </w:tc>
        <w:tc>
          <w:tcPr>
            <w:tcW w:w="5116"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p>
        </w:tc>
        <w:tc>
          <w:tcPr>
            <w:tcW w:w="1669"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p>
        </w:tc>
      </w:tr>
      <w:tr w:rsidR="00DF1D94" w:rsidTr="00FC40B4">
        <w:trPr>
          <w:trHeight w:val="187"/>
        </w:trPr>
        <w:tc>
          <w:tcPr>
            <w:tcW w:w="2031"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r>
              <w:rPr>
                <w:sz w:val="24"/>
                <w:szCs w:val="24"/>
              </w:rPr>
              <w:t>Impuestas</w:t>
            </w:r>
          </w:p>
        </w:tc>
        <w:tc>
          <w:tcPr>
            <w:tcW w:w="5116"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p>
        </w:tc>
        <w:tc>
          <w:tcPr>
            <w:tcW w:w="1669"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p>
        </w:tc>
      </w:tr>
      <w:tr w:rsidR="00DF1D94" w:rsidTr="00FC40B4">
        <w:trPr>
          <w:trHeight w:val="194"/>
        </w:trPr>
        <w:tc>
          <w:tcPr>
            <w:tcW w:w="2031"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r>
              <w:rPr>
                <w:sz w:val="24"/>
                <w:szCs w:val="24"/>
              </w:rPr>
              <w:t>Enajenadas</w:t>
            </w:r>
          </w:p>
        </w:tc>
        <w:tc>
          <w:tcPr>
            <w:tcW w:w="5116"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p>
        </w:tc>
        <w:tc>
          <w:tcPr>
            <w:tcW w:w="1669" w:type="dxa"/>
            <w:shd w:val="clear" w:color="auto" w:fill="auto"/>
            <w:tcMar>
              <w:top w:w="100" w:type="dxa"/>
              <w:left w:w="100" w:type="dxa"/>
              <w:bottom w:w="100" w:type="dxa"/>
              <w:right w:w="100" w:type="dxa"/>
            </w:tcMar>
          </w:tcPr>
          <w:p w:rsidR="00DF1D94" w:rsidRDefault="00DF1D94" w:rsidP="00FC40B4">
            <w:pPr>
              <w:widowControl w:val="0"/>
              <w:pBdr>
                <w:top w:val="nil"/>
                <w:left w:val="nil"/>
                <w:bottom w:val="nil"/>
                <w:right w:val="nil"/>
                <w:between w:val="nil"/>
              </w:pBdr>
              <w:spacing w:line="240" w:lineRule="auto"/>
              <w:ind w:right="49"/>
              <w:rPr>
                <w:sz w:val="24"/>
                <w:szCs w:val="24"/>
              </w:rPr>
            </w:pPr>
          </w:p>
        </w:tc>
      </w:tr>
    </w:tbl>
    <w:p w:rsidR="00DF1D94" w:rsidRDefault="00DF1D94" w:rsidP="00DF1D94">
      <w:pPr>
        <w:widowControl w:val="0"/>
        <w:pBdr>
          <w:top w:val="nil"/>
          <w:left w:val="nil"/>
          <w:bottom w:val="nil"/>
          <w:right w:val="nil"/>
          <w:between w:val="nil"/>
        </w:pBdr>
        <w:spacing w:line="360" w:lineRule="auto"/>
        <w:ind w:right="49"/>
        <w:jc w:val="both"/>
        <w:rPr>
          <w:sz w:val="24"/>
          <w:szCs w:val="24"/>
        </w:rPr>
      </w:pPr>
    </w:p>
    <w:p w:rsidR="00DF1D94" w:rsidRDefault="00DF1D94" w:rsidP="00DF1D94">
      <w:pPr>
        <w:widowControl w:val="0"/>
        <w:pBdr>
          <w:top w:val="nil"/>
          <w:left w:val="nil"/>
          <w:bottom w:val="nil"/>
          <w:right w:val="nil"/>
          <w:between w:val="nil"/>
        </w:pBdr>
        <w:spacing w:line="360" w:lineRule="auto"/>
        <w:ind w:right="49"/>
        <w:jc w:val="both"/>
        <w:rPr>
          <w:sz w:val="24"/>
          <w:szCs w:val="24"/>
        </w:rPr>
      </w:pPr>
      <w:r>
        <w:rPr>
          <w:sz w:val="24"/>
          <w:szCs w:val="24"/>
        </w:rPr>
        <w:t xml:space="preserve">B. Revisen su cuadro y respondan: ¿Cuál o cuáles de los distintos tipos de  cultura presentes allí les parece que resulta más adecuado para entender o  analizar la realidad argentina? Fundamenten su elección. </w:t>
      </w:r>
    </w:p>
    <w:p w:rsidR="00ED29DF" w:rsidRDefault="00ED29DF"/>
    <w:sectPr w:rsidR="00ED29D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A4B" w:rsidRDefault="00F62A4B" w:rsidP="00DF1D94">
      <w:pPr>
        <w:spacing w:line="240" w:lineRule="auto"/>
      </w:pPr>
      <w:r>
        <w:separator/>
      </w:r>
    </w:p>
  </w:endnote>
  <w:endnote w:type="continuationSeparator" w:id="0">
    <w:p w:rsidR="00F62A4B" w:rsidRDefault="00F62A4B" w:rsidP="00DF1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atic SC">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A4B" w:rsidRDefault="00F62A4B" w:rsidP="00DF1D94">
      <w:pPr>
        <w:spacing w:line="240" w:lineRule="auto"/>
      </w:pPr>
      <w:r>
        <w:separator/>
      </w:r>
    </w:p>
  </w:footnote>
  <w:footnote w:type="continuationSeparator" w:id="0">
    <w:p w:rsidR="00F62A4B" w:rsidRDefault="00F62A4B" w:rsidP="00DF1D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D94" w:rsidRPr="00F9369F" w:rsidRDefault="00DF1D94" w:rsidP="00DF1D94">
    <w:pPr>
      <w:pStyle w:val="Encabezado"/>
      <w:jc w:val="center"/>
      <w:rPr>
        <w:rFonts w:ascii="Amatic SC" w:hAnsi="Amatic SC"/>
        <w:b/>
        <w:color w:val="0000EE"/>
        <w:sz w:val="36"/>
        <w:lang w:val="es-ES"/>
      </w:rPr>
    </w:pPr>
    <w:r>
      <w:rPr>
        <w:rFonts w:ascii="Amatic SC" w:hAnsi="Amatic SC"/>
        <w:b/>
        <w:noProof/>
        <w:color w:val="0000EE"/>
        <w:sz w:val="36"/>
      </w:rPr>
      <mc:AlternateContent>
        <mc:Choice Requires="wps">
          <w:drawing>
            <wp:anchor distT="0" distB="0" distL="114300" distR="114300" simplePos="0" relativeHeight="251659264" behindDoc="0" locked="0" layoutInCell="1" allowOverlap="1" wp14:anchorId="0C821D55" wp14:editId="76ABFC33">
              <wp:simplePos x="0" y="0"/>
              <wp:positionH relativeFrom="column">
                <wp:posOffset>93571</wp:posOffset>
              </wp:positionH>
              <wp:positionV relativeFrom="paragraph">
                <wp:posOffset>271268</wp:posOffset>
              </wp:positionV>
              <wp:extent cx="5547815" cy="13648"/>
              <wp:effectExtent l="38100" t="38100" r="72390" b="81915"/>
              <wp:wrapNone/>
              <wp:docPr id="2" name="Conector recto 2"/>
              <wp:cNvGraphicFramePr/>
              <a:graphic xmlns:a="http://schemas.openxmlformats.org/drawingml/2006/main">
                <a:graphicData uri="http://schemas.microsoft.com/office/word/2010/wordprocessingShape">
                  <wps:wsp>
                    <wps:cNvCnPr/>
                    <wps:spPr>
                      <a:xfrm>
                        <a:off x="0" y="0"/>
                        <a:ext cx="5547815" cy="13648"/>
                      </a:xfrm>
                      <a:prstGeom prst="line">
                        <a:avLst/>
                      </a:prstGeom>
                      <a:ln w="9525">
                        <a:solidFill>
                          <a:schemeClr val="tx1">
                            <a:lumMod val="50000"/>
                            <a:lumOff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B8E91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5pt,21.35pt" to="444.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" strokecolor="gray [1629]">
              <v:stroke joinstyle="miter"/>
            </v:line>
          </w:pict>
        </mc:Fallback>
      </mc:AlternateContent>
    </w:r>
    <w:r w:rsidRPr="00F9369F">
      <w:rPr>
        <w:rFonts w:ascii="Amatic SC" w:hAnsi="Amatic SC"/>
        <w:b/>
        <w:color w:val="0000EE"/>
        <w:sz w:val="36"/>
        <w:lang w:val="es-ES"/>
      </w:rPr>
      <w:t>CIENCIAS SOCIALES</w:t>
    </w:r>
  </w:p>
  <w:p w:rsidR="00DF1D94" w:rsidRDefault="00DF1D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94"/>
    <w:rsid w:val="00DF1D94"/>
    <w:rsid w:val="00ED29DF"/>
    <w:rsid w:val="00F62A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72A1E-7CED-4E9B-B7D3-8FC1F228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1D94"/>
    <w:pPr>
      <w:spacing w:after="0" w:line="276" w:lineRule="auto"/>
    </w:pPr>
    <w:rPr>
      <w:rFonts w:ascii="Arial" w:eastAsia="Arial" w:hAnsi="Arial" w:cs="Arial"/>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1D9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F1D94"/>
    <w:rPr>
      <w:rFonts w:ascii="Arial" w:eastAsia="Arial" w:hAnsi="Arial" w:cs="Arial"/>
      <w:lang w:eastAsia="es-AR"/>
    </w:rPr>
  </w:style>
  <w:style w:type="paragraph" w:styleId="Piedepgina">
    <w:name w:val="footer"/>
    <w:basedOn w:val="Normal"/>
    <w:link w:val="PiedepginaCar"/>
    <w:uiPriority w:val="99"/>
    <w:unhideWhenUsed/>
    <w:rsid w:val="00DF1D9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F1D94"/>
    <w:rPr>
      <w:rFonts w:ascii="Arial" w:eastAsia="Arial" w:hAnsi="Arial" w:cs="Arial"/>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Jkjx4fbFOE" TargetMode="External"/><Relationship Id="rId3" Type="http://schemas.openxmlformats.org/officeDocument/2006/relationships/webSettings" Target="webSettings.xml"/><Relationship Id="rId7" Type="http://schemas.openxmlformats.org/officeDocument/2006/relationships/hyperlink" Target="https://www.educ.ar/recursos/157017/que-es-la-diversidad-cultur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ExoNB</dc:creator>
  <cp:keywords/>
  <dc:description/>
  <cp:lastModifiedBy>ExoNB</cp:lastModifiedBy>
  <cp:revision>1</cp:revision>
  <dcterms:created xsi:type="dcterms:W3CDTF">2022-08-29T01:00:00Z</dcterms:created>
  <dcterms:modified xsi:type="dcterms:W3CDTF">2022-08-29T01:08:00Z</dcterms:modified>
</cp:coreProperties>
</file>