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b w:val="1"/>
          <w:color w:val="0070c0"/>
          <w:sz w:val="28"/>
          <w:szCs w:val="28"/>
        </w:rPr>
        <w:drawing>
          <wp:inline distB="0" distT="0" distL="0" distR="0">
            <wp:extent cx="2790834" cy="1107537"/>
            <wp:effectExtent b="0" l="0" r="0" t="0"/>
            <wp:docPr id="77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4310" l="0" r="0" t="-4310"/>
                    <a:stretch>
                      <a:fillRect/>
                    </a:stretch>
                  </pic:blipFill>
                  <pic:spPr>
                    <a:xfrm>
                      <a:off x="0" y="0"/>
                      <a:ext cx="2790834" cy="110753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6" w:line="345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Observa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los cuadriláteros 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resuelve: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Completa la tabla teniendo en cuenta que puede ir más de un cuadrilátero por cada casilla y que cada cuadrilátero puede ir en más de una casilla.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/>
        <w:drawing>
          <wp:inline distB="0" distT="0" distL="0" distR="0">
            <wp:extent cx="5400040" cy="1771195"/>
            <wp:effectExtent b="0" l="0" r="0" t="0"/>
            <wp:docPr id="78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b="27445" l="25115" r="26129" t="4412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77119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tbl>
      <w:tblPr>
        <w:tblStyle w:val="Table1"/>
        <w:tblW w:w="9072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260"/>
        <w:gridCol w:w="1985"/>
        <w:gridCol w:w="1984"/>
        <w:gridCol w:w="1843"/>
        <w:tblGridChange w:id="0">
          <w:tblGrid>
            <w:gridCol w:w="3260"/>
            <w:gridCol w:w="1985"/>
            <w:gridCol w:w="1984"/>
            <w:gridCol w:w="184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ff9981" w:val="clea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matic SC" w:cs="Amatic SC" w:eastAsia="Amatic SC" w:hAnsi="Amatic SC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matic SC" w:cs="Amatic SC" w:eastAsia="Amatic SC" w:hAnsi="Amatic SC"/>
                <w:b w:val="1"/>
                <w:i w:val="0"/>
                <w:smallCaps w:val="0"/>
                <w:strike w:val="0"/>
                <w:color w:val="000000"/>
                <w:sz w:val="44"/>
                <w:szCs w:val="44"/>
                <w:u w:val="none"/>
                <w:shd w:fill="auto" w:val="clear"/>
                <w:vertAlign w:val="baseline"/>
                <w:rtl w:val="0"/>
              </w:rPr>
              <w:t xml:space="preserve">Cuadrilátero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9981" w:val="clea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matic SC" w:cs="Amatic SC" w:eastAsia="Amatic SC" w:hAnsi="Amatic SC"/>
                <w:b w:val="1"/>
                <w:i w:val="0"/>
                <w:smallCaps w:val="0"/>
                <w:strike w:val="0"/>
                <w:color w:val="000000"/>
                <w:sz w:val="44"/>
                <w:szCs w:val="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matic SC" w:cs="Amatic SC" w:eastAsia="Amatic SC" w:hAnsi="Amatic SC"/>
                <w:b w:val="1"/>
                <w:i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  <w:rtl w:val="0"/>
              </w:rPr>
              <w:t xml:space="preserve">Paralelogramos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9981" w:val="clea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matic SC" w:cs="Amatic SC" w:eastAsia="Amatic SC" w:hAnsi="Amatic SC"/>
                <w:b w:val="1"/>
                <w:i w:val="0"/>
                <w:smallCaps w:val="0"/>
                <w:strike w:val="0"/>
                <w:color w:val="000000"/>
                <w:sz w:val="44"/>
                <w:szCs w:val="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matic SC" w:cs="Amatic SC" w:eastAsia="Amatic SC" w:hAnsi="Amatic SC"/>
                <w:b w:val="1"/>
                <w:i w:val="0"/>
                <w:smallCaps w:val="0"/>
                <w:strike w:val="0"/>
                <w:color w:val="000000"/>
                <w:sz w:val="44"/>
                <w:szCs w:val="44"/>
                <w:u w:val="none"/>
                <w:shd w:fill="auto" w:val="clear"/>
                <w:vertAlign w:val="baseline"/>
                <w:rtl w:val="0"/>
              </w:rPr>
              <w:t xml:space="preserve">Trapecios</w:t>
            </w:r>
          </w:p>
        </w:tc>
        <w:tc>
          <w:tcPr>
            <w:shd w:fill="ff9981" w:val="clea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matic SC" w:cs="Amatic SC" w:eastAsia="Amatic SC" w:hAnsi="Amatic SC"/>
                <w:b w:val="1"/>
                <w:i w:val="0"/>
                <w:smallCaps w:val="0"/>
                <w:strike w:val="0"/>
                <w:color w:val="000000"/>
                <w:sz w:val="44"/>
                <w:szCs w:val="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matic SC" w:cs="Amatic SC" w:eastAsia="Amatic SC" w:hAnsi="Amatic SC"/>
                <w:b w:val="1"/>
                <w:i w:val="0"/>
                <w:smallCaps w:val="0"/>
                <w:strike w:val="0"/>
                <w:color w:val="000000"/>
                <w:sz w:val="44"/>
                <w:szCs w:val="44"/>
                <w:u w:val="none"/>
                <w:shd w:fill="auto" w:val="clear"/>
                <w:vertAlign w:val="baseline"/>
                <w:rtl w:val="0"/>
              </w:rPr>
              <w:t xml:space="preserve">Trapezoides</w:t>
            </w:r>
          </w:p>
        </w:tc>
      </w:tr>
      <w:tr>
        <w:trPr>
          <w:cantSplit w:val="0"/>
          <w:tblHeader w:val="0"/>
        </w:trPr>
        <w:tc>
          <w:tcPr>
            <w:shd w:fill="ff9981" w:val="clea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34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Cuatro lados Iguales</w:t>
            </w:r>
          </w:p>
        </w:tc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9981" w:val="clea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Cuatro ángulos iguales</w:t>
            </w:r>
          </w:p>
        </w:tc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9981" w:val="clea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Dos pares de lados iguales</w:t>
            </w:r>
          </w:p>
        </w:tc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9981" w:val="clea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Dos pares de ángulos iguales</w:t>
            </w:r>
          </w:p>
        </w:tc>
        <w:tc>
          <w:tcPr/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9981" w:val="clea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Sólo un par de lados iguales</w:t>
            </w:r>
          </w:p>
        </w:tc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9981" w:val="clea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Sólo un par de ángulos iguales</w:t>
            </w:r>
          </w:p>
        </w:tc>
        <w:tc>
          <w:tcPr/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9981" w:val="clea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Ningún par de lados ni ángulos iguales</w:t>
            </w:r>
          </w:p>
        </w:tc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Halla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 medida de los lados y los ángulos de los siguientes cuadriláteros.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Explica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la respuesta:</w:t>
      </w:r>
    </w:p>
    <w:p w:rsidR="00000000" w:rsidDel="00000000" w:rsidP="00000000" w:rsidRDefault="00000000" w:rsidRPr="00000000" w14:paraId="0000003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-1269</wp:posOffset>
            </wp:positionH>
            <wp:positionV relativeFrom="paragraph">
              <wp:posOffset>354953</wp:posOffset>
            </wp:positionV>
            <wp:extent cx="5400040" cy="1426210"/>
            <wp:effectExtent b="0" l="0" r="0" t="0"/>
            <wp:wrapSquare wrapText="bothSides" distB="0" distT="0" distL="114300" distR="114300"/>
            <wp:docPr id="76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9"/>
                    <a:srcRect b="37319" l="25488" r="30020" t="4178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42621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sectPr>
      <w:headerReference r:id="rId10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Amatic SC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240" w:line="240" w:lineRule="auto"/>
      <w:ind w:left="0" w:right="0" w:firstLine="0"/>
      <w:jc w:val="center"/>
      <w:rPr>
        <w:rFonts w:ascii="Amatic SC" w:cs="Amatic SC" w:eastAsia="Amatic SC" w:hAnsi="Amatic SC"/>
        <w:b w:val="0"/>
        <w:i w:val="0"/>
        <w:smallCaps w:val="0"/>
        <w:strike w:val="0"/>
        <w:color w:val="ee2d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matic SC" w:cs="Amatic SC" w:eastAsia="Amatic SC" w:hAnsi="Amatic SC"/>
        <w:b w:val="0"/>
        <w:i w:val="0"/>
        <w:smallCaps w:val="0"/>
        <w:strike w:val="0"/>
        <w:color w:val="ee2d00"/>
        <w:sz w:val="44"/>
        <w:szCs w:val="44"/>
        <w:u w:val="none"/>
        <w:shd w:fill="auto" w:val="clear"/>
        <w:vertAlign w:val="baseline"/>
      </w:rPr>
      <w:pict>
        <v:shape id="WordPictureWatermark1" style="position:absolute;width:467.35pt;height:182.15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png"/>
        </v:shape>
      </w:pict>
    </w:r>
    <w:r w:rsidDel="00000000" w:rsidR="00000000" w:rsidRPr="00000000">
      <w:rPr>
        <w:rFonts w:ascii="Amatic SC" w:cs="Amatic SC" w:eastAsia="Amatic SC" w:hAnsi="Amatic SC"/>
        <w:b w:val="0"/>
        <w:i w:val="0"/>
        <w:smallCaps w:val="0"/>
        <w:strike w:val="0"/>
        <w:color w:val="ee2d00"/>
        <w:sz w:val="44"/>
        <w:szCs w:val="44"/>
        <w:u w:val="none"/>
        <w:shd w:fill="auto" w:val="clear"/>
        <w:vertAlign w:val="baseline"/>
        <w:rtl w:val="0"/>
      </w:rPr>
      <w:t xml:space="preserve">Matemática</w:t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88901</wp:posOffset>
              </wp:positionH>
              <wp:positionV relativeFrom="paragraph">
                <wp:posOffset>482600</wp:posOffset>
              </wp:positionV>
              <wp:extent cx="0" cy="12700"/>
              <wp:effectExtent b="0" l="0" r="0" t="0"/>
              <wp:wrapNone/>
              <wp:docPr id="75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2277045" y="3780000"/>
                        <a:ext cx="6137910" cy="0"/>
                      </a:xfrm>
                      <a:prstGeom prst="straightConnector1">
                        <a:avLst/>
                      </a:prstGeom>
                      <a:noFill/>
                      <a:ln cap="flat" cmpd="sng" w="12700">
                        <a:solidFill>
                          <a:srgbClr val="BFBFBF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88901</wp:posOffset>
              </wp:positionH>
              <wp:positionV relativeFrom="paragraph">
                <wp:posOffset>482600</wp:posOffset>
              </wp:positionV>
              <wp:extent cx="0" cy="12700"/>
              <wp:effectExtent b="0" l="0" r="0" t="0"/>
              <wp:wrapNone/>
              <wp:docPr id="75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3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1313" w:hanging="359.9999999999999"/>
      </w:pPr>
      <w:rPr>
        <w:b w:val="1"/>
      </w:rPr>
    </w:lvl>
    <w:lvl w:ilvl="1">
      <w:start w:val="1"/>
      <w:numFmt w:val="lowerLetter"/>
      <w:lvlText w:val="%2."/>
      <w:lvlJc w:val="left"/>
      <w:pPr>
        <w:ind w:left="2033" w:hanging="360"/>
      </w:pPr>
      <w:rPr/>
    </w:lvl>
    <w:lvl w:ilvl="2">
      <w:start w:val="1"/>
      <w:numFmt w:val="lowerRoman"/>
      <w:lvlText w:val="%3."/>
      <w:lvlJc w:val="right"/>
      <w:pPr>
        <w:ind w:left="2753" w:hanging="180"/>
      </w:pPr>
      <w:rPr/>
    </w:lvl>
    <w:lvl w:ilvl="3">
      <w:start w:val="1"/>
      <w:numFmt w:val="decimal"/>
      <w:lvlText w:val="%4."/>
      <w:lvlJc w:val="left"/>
      <w:pPr>
        <w:ind w:left="3473" w:hanging="360"/>
      </w:pPr>
      <w:rPr/>
    </w:lvl>
    <w:lvl w:ilvl="4">
      <w:start w:val="1"/>
      <w:numFmt w:val="lowerLetter"/>
      <w:lvlText w:val="%5."/>
      <w:lvlJc w:val="left"/>
      <w:pPr>
        <w:ind w:left="4193" w:hanging="360"/>
      </w:pPr>
      <w:rPr/>
    </w:lvl>
    <w:lvl w:ilvl="5">
      <w:start w:val="1"/>
      <w:numFmt w:val="lowerRoman"/>
      <w:lvlText w:val="%6."/>
      <w:lvlJc w:val="right"/>
      <w:pPr>
        <w:ind w:left="4913" w:hanging="180"/>
      </w:pPr>
      <w:rPr/>
    </w:lvl>
    <w:lvl w:ilvl="6">
      <w:start w:val="1"/>
      <w:numFmt w:val="decimal"/>
      <w:lvlText w:val="%7."/>
      <w:lvlJc w:val="left"/>
      <w:pPr>
        <w:ind w:left="5633" w:hanging="360"/>
      </w:pPr>
      <w:rPr/>
    </w:lvl>
    <w:lvl w:ilvl="7">
      <w:start w:val="1"/>
      <w:numFmt w:val="lowerLetter"/>
      <w:lvlText w:val="%8."/>
      <w:lvlJc w:val="left"/>
      <w:pPr>
        <w:ind w:left="6353" w:hanging="360"/>
      </w:pPr>
      <w:rPr/>
    </w:lvl>
    <w:lvl w:ilvl="8">
      <w:start w:val="1"/>
      <w:numFmt w:val="lowerRoman"/>
      <w:lvlText w:val="%9."/>
      <w:lvlJc w:val="right"/>
      <w:pPr>
        <w:ind w:left="7073" w:hanging="180"/>
      </w:pPr>
      <w:rPr/>
    </w:lvl>
  </w:abstractNum>
  <w:abstractNum w:abstractNumId="2">
    <w:lvl w:ilvl="0">
      <w:start w:val="1"/>
      <w:numFmt w:val="lowerLetter"/>
      <w:lvlText w:val="%1)"/>
      <w:lvlJc w:val="left"/>
      <w:pPr>
        <w:ind w:left="1673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2393" w:hanging="360"/>
      </w:pPr>
      <w:rPr/>
    </w:lvl>
    <w:lvl w:ilvl="2">
      <w:start w:val="1"/>
      <w:numFmt w:val="lowerRoman"/>
      <w:lvlText w:val="%3."/>
      <w:lvlJc w:val="right"/>
      <w:pPr>
        <w:ind w:left="3113" w:hanging="180"/>
      </w:pPr>
      <w:rPr/>
    </w:lvl>
    <w:lvl w:ilvl="3">
      <w:start w:val="1"/>
      <w:numFmt w:val="decimal"/>
      <w:lvlText w:val="%4."/>
      <w:lvlJc w:val="left"/>
      <w:pPr>
        <w:ind w:left="3833" w:hanging="360"/>
      </w:pPr>
      <w:rPr/>
    </w:lvl>
    <w:lvl w:ilvl="4">
      <w:start w:val="1"/>
      <w:numFmt w:val="lowerLetter"/>
      <w:lvlText w:val="%5."/>
      <w:lvlJc w:val="left"/>
      <w:pPr>
        <w:ind w:left="4553" w:hanging="360"/>
      </w:pPr>
      <w:rPr/>
    </w:lvl>
    <w:lvl w:ilvl="5">
      <w:start w:val="1"/>
      <w:numFmt w:val="lowerRoman"/>
      <w:lvlText w:val="%6."/>
      <w:lvlJc w:val="right"/>
      <w:pPr>
        <w:ind w:left="5273" w:hanging="180"/>
      </w:pPr>
      <w:rPr/>
    </w:lvl>
    <w:lvl w:ilvl="6">
      <w:start w:val="1"/>
      <w:numFmt w:val="decimal"/>
      <w:lvlText w:val="%7."/>
      <w:lvlJc w:val="left"/>
      <w:pPr>
        <w:ind w:left="5993" w:hanging="360"/>
      </w:pPr>
      <w:rPr/>
    </w:lvl>
    <w:lvl w:ilvl="7">
      <w:start w:val="1"/>
      <w:numFmt w:val="lowerLetter"/>
      <w:lvlText w:val="%8."/>
      <w:lvlJc w:val="left"/>
      <w:pPr>
        <w:ind w:left="6713" w:hanging="360"/>
      </w:pPr>
      <w:rPr/>
    </w:lvl>
    <w:lvl w:ilvl="8">
      <w:start w:val="1"/>
      <w:numFmt w:val="lowerRoman"/>
      <w:lvlText w:val="%9."/>
      <w:lvlJc w:val="right"/>
      <w:pPr>
        <w:ind w:left="7433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unhideWhenUsed w:val="1"/>
    <w:rsid w:val="003B0498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3B0498"/>
  </w:style>
  <w:style w:type="paragraph" w:styleId="Piedepgina">
    <w:name w:val="footer"/>
    <w:basedOn w:val="Normal"/>
    <w:link w:val="PiedepginaCar"/>
    <w:uiPriority w:val="99"/>
    <w:unhideWhenUsed w:val="1"/>
    <w:rsid w:val="003B0498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3B0498"/>
  </w:style>
  <w:style w:type="paragraph" w:styleId="Prrafodelista">
    <w:name w:val="List Paragraph"/>
    <w:basedOn w:val="Normal"/>
    <w:uiPriority w:val="34"/>
    <w:qFormat w:val="1"/>
    <w:rsid w:val="003B0498"/>
    <w:pPr>
      <w:spacing w:after="0" w:line="276" w:lineRule="auto"/>
      <w:ind w:left="720"/>
      <w:contextualSpacing w:val="1"/>
    </w:pPr>
    <w:rPr>
      <w:rFonts w:ascii="Arial" w:cs="Arial" w:eastAsia="Arial" w:hAnsi="Arial"/>
      <w:lang w:eastAsia="es-AR"/>
    </w:rPr>
  </w:style>
  <w:style w:type="table" w:styleId="Tablaconcuadrcula">
    <w:name w:val="Table Grid"/>
    <w:basedOn w:val="Tablanormal"/>
    <w:uiPriority w:val="39"/>
    <w:rsid w:val="003B0498"/>
    <w:pPr>
      <w:spacing w:after="0" w:line="240" w:lineRule="auto"/>
    </w:pPr>
    <w:rPr>
      <w:rFonts w:ascii="Arial" w:cs="Arial" w:eastAsia="Arial" w:hAnsi="Arial"/>
      <w:lang w:eastAsia="es-AR"/>
    </w:r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rFonts w:ascii="Arial" w:cs="Arial" w:eastAsia="Arial" w:hAnsi="Arial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eader" Target="header1.xml"/><Relationship Id="rId9" Type="http://schemas.openxmlformats.org/officeDocument/2006/relationships/image" Target="media/image5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3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maticSC-regular.ttf"/><Relationship Id="rId2" Type="http://schemas.openxmlformats.org/officeDocument/2006/relationships/font" Target="fonts/AmaticSC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kSFEGf2CWjcrZvLIDd0zuUKqXuw==">AMUW2mXXNIcV3AkCsV2MDrv7nrzNWmQadooYDC6DTzwUN3jYfkkjFKzejsub04ATph/yCoGuSLYp/3NYUq1OlBExQTrdzRV8RbzZdtxI7uvaPgjc5YQmunGzmQ7DneL3/whWPkDY7EiA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2022-08-01T03:16:00Z</dcterms:created>
  <dc:creator>ExoNB</dc:creator>
</cp:coreProperties>
</file>