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1111885</wp:posOffset>
            </wp:positionH>
            <wp:positionV relativeFrom="paragraph">
              <wp:posOffset>623</wp:posOffset>
            </wp:positionV>
            <wp:extent cx="3176270" cy="1207770"/>
            <wp:effectExtent b="0" l="0" r="0" t="0"/>
            <wp:wrapSquare wrapText="bothSides" distB="0" distT="0" distL="114300" distR="114300"/>
            <wp:docPr id="78"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3176270" cy="1207770"/>
                    </a:xfrm>
                    <a:prstGeom prst="rect"/>
                    <a:ln/>
                  </pic:spPr>
                </pic:pic>
              </a:graphicData>
            </a:graphic>
          </wp:anchor>
        </w:drawing>
      </w:r>
    </w:p>
    <w:p w:rsidR="00000000" w:rsidDel="00000000" w:rsidP="00000000" w:rsidRDefault="00000000" w:rsidRPr="00000000" w14:paraId="00000003">
      <w:pPr>
        <w:rPr>
          <w:color w:val="000000"/>
          <w:sz w:val="24"/>
          <w:szCs w:val="24"/>
        </w:rPr>
      </w:pPr>
      <w:r w:rsidDel="00000000" w:rsidR="00000000" w:rsidRPr="00000000">
        <w:rPr>
          <w:rtl w:val="0"/>
        </w:rPr>
      </w:r>
    </w:p>
    <w:p w:rsidR="00000000" w:rsidDel="00000000" w:rsidP="00000000" w:rsidRDefault="00000000" w:rsidRPr="00000000" w14:paraId="00000004">
      <w:pPr>
        <w:rPr>
          <w:color w:val="000000"/>
          <w:sz w:val="24"/>
          <w:szCs w:val="24"/>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Medí</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los ángulos de los siguientes polígonos 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respondé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276393</wp:posOffset>
            </wp:positionV>
            <wp:extent cx="6301415" cy="1924493"/>
            <wp:effectExtent b="0" l="0" r="0" t="0"/>
            <wp:wrapSquare wrapText="bothSides" distB="0" distT="0" distL="114300" distR="114300"/>
            <wp:docPr id="79" name="image4.png"/>
            <a:graphic>
              <a:graphicData uri="http://schemas.openxmlformats.org/drawingml/2006/picture">
                <pic:pic>
                  <pic:nvPicPr>
                    <pic:cNvPr id="0" name="image4.png"/>
                    <pic:cNvPicPr preferRelativeResize="0"/>
                  </pic:nvPicPr>
                  <pic:blipFill>
                    <a:blip r:embed="rId8"/>
                    <a:srcRect b="56544" l="29055" r="34928" t="23900"/>
                    <a:stretch>
                      <a:fillRect/>
                    </a:stretch>
                  </pic:blipFill>
                  <pic:spPr>
                    <a:xfrm>
                      <a:off x="0" y="0"/>
                      <a:ext cx="6301415" cy="1924493"/>
                    </a:xfrm>
                    <a:prstGeom prst="rect"/>
                    <a:ln/>
                  </pic:spPr>
                </pic:pic>
              </a:graphicData>
            </a:graphic>
          </wp:anchor>
        </w:drawing>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Clasifica los polígonos según sus lados y según sus ángulos</w:t>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Calcula la suma de los ángulos interiores de cada uno de los polígonos. ¿Cómo son los resultados?</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Traza las diagonales desde uno de los vértices en cada uno de los polígonos. ¿Cuántos triángulos se forman? ¿Se puede relacionar la cantidad de triángulos que quedan formados con la suma de los ángulos interiores?</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Completa el cuadro de la página siguiente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sabiendo que los polígonos son regulares:</w:t>
      </w:r>
    </w:p>
    <w:tbl>
      <w:tblPr>
        <w:tblStyle w:val="Table1"/>
        <w:tblW w:w="8493.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2"/>
        <w:gridCol w:w="1731"/>
        <w:gridCol w:w="1883"/>
        <w:gridCol w:w="1434"/>
        <w:gridCol w:w="1574"/>
        <w:tblGridChange w:id="0">
          <w:tblGrid>
            <w:gridCol w:w="1872"/>
            <w:gridCol w:w="1731"/>
            <w:gridCol w:w="1883"/>
            <w:gridCol w:w="1434"/>
            <w:gridCol w:w="1574"/>
          </w:tblGrid>
        </w:tblGridChange>
      </w:tblGrid>
      <w:tr>
        <w:trPr>
          <w:cantSplit w:val="0"/>
          <w:tblHeader w:val="0"/>
        </w:trPr>
        <w:tc>
          <w:tcPr>
            <w:shd w:fill="d9e2f3" w:val="clear"/>
          </w:tcPr>
          <w:p w:rsidR="00000000" w:rsidDel="00000000" w:rsidP="00000000" w:rsidRDefault="00000000" w:rsidRPr="00000000" w14:paraId="0000000E">
            <w:pPr>
              <w:widowControl w:val="0"/>
              <w:spacing w:before="114" w:lineRule="auto"/>
              <w:ind w:left="313" w:firstLine="0"/>
              <w:jc w:val="center"/>
              <w:rPr>
                <w:b w:val="1"/>
                <w:color w:val="000000"/>
              </w:rPr>
            </w:pPr>
            <w:r w:rsidDel="00000000" w:rsidR="00000000" w:rsidRPr="00000000">
              <w:rPr>
                <w:b w:val="1"/>
                <w:color w:val="000000"/>
                <w:rtl w:val="0"/>
              </w:rPr>
              <w:t xml:space="preserve">Polígono</w:t>
            </w:r>
          </w:p>
        </w:tc>
        <w:tc>
          <w:tcPr>
            <w:shd w:fill="d9e2f3" w:val="clear"/>
          </w:tcPr>
          <w:p w:rsidR="00000000" w:rsidDel="00000000" w:rsidP="00000000" w:rsidRDefault="00000000" w:rsidRPr="00000000" w14:paraId="0000000F">
            <w:pPr>
              <w:widowControl w:val="0"/>
              <w:spacing w:before="114" w:lineRule="auto"/>
              <w:ind w:left="313" w:firstLine="0"/>
              <w:jc w:val="center"/>
              <w:rPr>
                <w:b w:val="1"/>
                <w:color w:val="000000"/>
              </w:rPr>
            </w:pPr>
            <w:r w:rsidDel="00000000" w:rsidR="00000000" w:rsidRPr="00000000">
              <w:rPr>
                <w:b w:val="1"/>
                <w:color w:val="000000"/>
                <w:rtl w:val="0"/>
              </w:rPr>
              <w:t xml:space="preserve">Cantidad de lados</w:t>
            </w:r>
          </w:p>
        </w:tc>
        <w:tc>
          <w:tcPr>
            <w:shd w:fill="d9e2f3" w:val="clear"/>
          </w:tcPr>
          <w:p w:rsidR="00000000" w:rsidDel="00000000" w:rsidP="00000000" w:rsidRDefault="00000000" w:rsidRPr="00000000" w14:paraId="00000010">
            <w:pPr>
              <w:widowControl w:val="0"/>
              <w:spacing w:before="114" w:lineRule="auto"/>
              <w:ind w:left="313" w:firstLine="0"/>
              <w:jc w:val="center"/>
              <w:rPr>
                <w:b w:val="1"/>
                <w:color w:val="000000"/>
              </w:rPr>
            </w:pPr>
            <w:r w:rsidDel="00000000" w:rsidR="00000000" w:rsidRPr="00000000">
              <w:rPr>
                <w:b w:val="1"/>
                <w:color w:val="000000"/>
                <w:rtl w:val="0"/>
              </w:rPr>
              <w:t xml:space="preserve">Suma de ángulos interiores</w:t>
            </w:r>
          </w:p>
        </w:tc>
        <w:tc>
          <w:tcPr>
            <w:shd w:fill="d9e2f3" w:val="clear"/>
          </w:tcPr>
          <w:p w:rsidR="00000000" w:rsidDel="00000000" w:rsidP="00000000" w:rsidRDefault="00000000" w:rsidRPr="00000000" w14:paraId="00000011">
            <w:pPr>
              <w:widowControl w:val="0"/>
              <w:spacing w:before="114" w:lineRule="auto"/>
              <w:ind w:left="313" w:firstLine="0"/>
              <w:jc w:val="center"/>
              <w:rPr>
                <w:b w:val="1"/>
                <w:color w:val="000000"/>
              </w:rPr>
            </w:pPr>
            <w:r w:rsidDel="00000000" w:rsidR="00000000" w:rsidRPr="00000000">
              <w:rPr>
                <w:b w:val="1"/>
                <w:color w:val="000000"/>
                <w:rtl w:val="0"/>
              </w:rPr>
              <w:t xml:space="preserve">Ángulo interior</w:t>
            </w:r>
          </w:p>
        </w:tc>
        <w:tc>
          <w:tcPr>
            <w:shd w:fill="d9e2f3" w:val="clear"/>
          </w:tcPr>
          <w:p w:rsidR="00000000" w:rsidDel="00000000" w:rsidP="00000000" w:rsidRDefault="00000000" w:rsidRPr="00000000" w14:paraId="00000012">
            <w:pPr>
              <w:widowControl w:val="0"/>
              <w:spacing w:before="114" w:lineRule="auto"/>
              <w:ind w:left="313" w:firstLine="0"/>
              <w:jc w:val="center"/>
              <w:rPr>
                <w:color w:val="000000"/>
                <w:sz w:val="24"/>
                <w:szCs w:val="24"/>
              </w:rPr>
            </w:pPr>
            <w:r w:rsidDel="00000000" w:rsidR="00000000" w:rsidRPr="00000000">
              <w:rPr>
                <w:b w:val="1"/>
                <w:color w:val="000000"/>
                <w:rtl w:val="0"/>
              </w:rPr>
              <w:t xml:space="preserve">Ángulo exterior</w:t>
            </w:r>
            <w:r w:rsidDel="00000000" w:rsidR="00000000" w:rsidRPr="00000000">
              <w:rPr>
                <w:rtl w:val="0"/>
              </w:rPr>
            </w:r>
          </w:p>
        </w:tc>
      </w:tr>
      <w:tr>
        <w:trPr>
          <w:cantSplit w:val="0"/>
          <w:tblHeader w:val="0"/>
        </w:trPr>
        <w:tc>
          <w:tcPr/>
          <w:p w:rsidR="00000000" w:rsidDel="00000000" w:rsidP="00000000" w:rsidRDefault="00000000" w:rsidRPr="00000000" w14:paraId="00000013">
            <w:pPr>
              <w:widowControl w:val="0"/>
              <w:spacing w:before="114" w:lineRule="auto"/>
              <w:ind w:left="313" w:firstLine="0"/>
              <w:rPr>
                <w:color w:val="000000"/>
              </w:rPr>
            </w:pPr>
            <w:r w:rsidDel="00000000" w:rsidR="00000000" w:rsidRPr="00000000">
              <w:rPr>
                <w:color w:val="000000"/>
                <w:rtl w:val="0"/>
              </w:rPr>
              <w:t xml:space="preserve">Decágono</w:t>
            </w:r>
          </w:p>
        </w:tc>
        <w:tc>
          <w:tcPr/>
          <w:p w:rsidR="00000000" w:rsidDel="00000000" w:rsidP="00000000" w:rsidRDefault="00000000" w:rsidRPr="00000000" w14:paraId="00000014">
            <w:pPr>
              <w:widowControl w:val="0"/>
              <w:spacing w:before="114" w:lineRule="auto"/>
              <w:ind w:left="313" w:firstLine="0"/>
              <w:jc w:val="center"/>
              <w:rPr>
                <w:color w:val="000000"/>
              </w:rPr>
            </w:pPr>
            <w:r w:rsidDel="00000000" w:rsidR="00000000" w:rsidRPr="00000000">
              <w:rPr>
                <w:color w:val="000000"/>
                <w:rtl w:val="0"/>
              </w:rPr>
              <w:t xml:space="preserve">10</w:t>
            </w:r>
          </w:p>
        </w:tc>
        <w:tc>
          <w:tcPr/>
          <w:p w:rsidR="00000000" w:rsidDel="00000000" w:rsidP="00000000" w:rsidRDefault="00000000" w:rsidRPr="00000000" w14:paraId="00000015">
            <w:pPr>
              <w:widowControl w:val="0"/>
              <w:spacing w:before="114" w:lineRule="auto"/>
              <w:ind w:left="313" w:firstLine="0"/>
              <w:jc w:val="center"/>
              <w:rPr>
                <w:color w:val="000000"/>
              </w:rPr>
            </w:pPr>
            <w:r w:rsidDel="00000000" w:rsidR="00000000" w:rsidRPr="00000000">
              <w:rPr>
                <w:rtl w:val="0"/>
              </w:rPr>
            </w:r>
          </w:p>
        </w:tc>
        <w:tc>
          <w:tcPr/>
          <w:p w:rsidR="00000000" w:rsidDel="00000000" w:rsidP="00000000" w:rsidRDefault="00000000" w:rsidRPr="00000000" w14:paraId="00000016">
            <w:pPr>
              <w:widowControl w:val="0"/>
              <w:spacing w:before="114" w:lineRule="auto"/>
              <w:ind w:left="313" w:firstLine="0"/>
              <w:jc w:val="center"/>
              <w:rPr>
                <w:color w:val="000000"/>
              </w:rPr>
            </w:pPr>
            <w:r w:rsidDel="00000000" w:rsidR="00000000" w:rsidRPr="00000000">
              <w:rPr>
                <w:rtl w:val="0"/>
              </w:rPr>
            </w:r>
          </w:p>
        </w:tc>
        <w:tc>
          <w:tcPr/>
          <w:p w:rsidR="00000000" w:rsidDel="00000000" w:rsidP="00000000" w:rsidRDefault="00000000" w:rsidRPr="00000000" w14:paraId="00000017">
            <w:pPr>
              <w:widowControl w:val="0"/>
              <w:spacing w:before="114" w:lineRule="auto"/>
              <w:ind w:left="313" w:firstLine="0"/>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8">
            <w:pPr>
              <w:widowControl w:val="0"/>
              <w:spacing w:before="114" w:lineRule="auto"/>
              <w:ind w:left="313" w:firstLine="0"/>
              <w:rPr>
                <w:color w:val="000000"/>
              </w:rPr>
            </w:pPr>
            <w:r w:rsidDel="00000000" w:rsidR="00000000" w:rsidRPr="00000000">
              <w:rPr>
                <w:rtl w:val="0"/>
              </w:rPr>
            </w:r>
          </w:p>
        </w:tc>
        <w:tc>
          <w:tcPr/>
          <w:p w:rsidR="00000000" w:rsidDel="00000000" w:rsidP="00000000" w:rsidRDefault="00000000" w:rsidRPr="00000000" w14:paraId="00000019">
            <w:pPr>
              <w:widowControl w:val="0"/>
              <w:spacing w:before="114" w:lineRule="auto"/>
              <w:ind w:left="313" w:firstLine="0"/>
              <w:jc w:val="center"/>
              <w:rPr>
                <w:color w:val="000000"/>
              </w:rPr>
            </w:pPr>
            <w:r w:rsidDel="00000000" w:rsidR="00000000" w:rsidRPr="00000000">
              <w:rPr>
                <w:color w:val="000000"/>
                <w:rtl w:val="0"/>
              </w:rPr>
              <w:t xml:space="preserve">8</w:t>
            </w:r>
          </w:p>
        </w:tc>
        <w:tc>
          <w:tcPr/>
          <w:p w:rsidR="00000000" w:rsidDel="00000000" w:rsidP="00000000" w:rsidRDefault="00000000" w:rsidRPr="00000000" w14:paraId="0000001A">
            <w:pPr>
              <w:widowControl w:val="0"/>
              <w:spacing w:before="114" w:lineRule="auto"/>
              <w:ind w:left="313" w:firstLine="0"/>
              <w:jc w:val="center"/>
              <w:rPr>
                <w:color w:val="000000"/>
              </w:rPr>
            </w:pPr>
            <w:r w:rsidDel="00000000" w:rsidR="00000000" w:rsidRPr="00000000">
              <w:rPr>
                <w:color w:val="000000"/>
                <w:rtl w:val="0"/>
              </w:rPr>
              <w:t xml:space="preserve">1080</w:t>
            </w:r>
          </w:p>
        </w:tc>
        <w:tc>
          <w:tcPr/>
          <w:p w:rsidR="00000000" w:rsidDel="00000000" w:rsidP="00000000" w:rsidRDefault="00000000" w:rsidRPr="00000000" w14:paraId="0000001B">
            <w:pPr>
              <w:widowControl w:val="0"/>
              <w:spacing w:before="114" w:lineRule="auto"/>
              <w:ind w:left="313" w:firstLine="0"/>
              <w:jc w:val="center"/>
              <w:rPr>
                <w:color w:val="000000"/>
              </w:rPr>
            </w:pPr>
            <w:r w:rsidDel="00000000" w:rsidR="00000000" w:rsidRPr="00000000">
              <w:rPr>
                <w:rtl w:val="0"/>
              </w:rPr>
            </w:r>
          </w:p>
        </w:tc>
        <w:tc>
          <w:tcPr/>
          <w:p w:rsidR="00000000" w:rsidDel="00000000" w:rsidP="00000000" w:rsidRDefault="00000000" w:rsidRPr="00000000" w14:paraId="0000001C">
            <w:pPr>
              <w:widowControl w:val="0"/>
              <w:spacing w:before="114" w:lineRule="auto"/>
              <w:ind w:left="313" w:firstLine="0"/>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D">
            <w:pPr>
              <w:widowControl w:val="0"/>
              <w:spacing w:before="114" w:lineRule="auto"/>
              <w:ind w:left="313" w:firstLine="0"/>
              <w:rPr>
                <w:color w:val="000000"/>
              </w:rPr>
            </w:pPr>
            <w:r w:rsidDel="00000000" w:rsidR="00000000" w:rsidRPr="00000000">
              <w:rPr>
                <w:color w:val="000000"/>
                <w:rtl w:val="0"/>
              </w:rPr>
              <w:t xml:space="preserve">Pentágono</w:t>
            </w:r>
          </w:p>
        </w:tc>
        <w:tc>
          <w:tcPr/>
          <w:p w:rsidR="00000000" w:rsidDel="00000000" w:rsidP="00000000" w:rsidRDefault="00000000" w:rsidRPr="00000000" w14:paraId="0000001E">
            <w:pPr>
              <w:widowControl w:val="0"/>
              <w:spacing w:before="114" w:lineRule="auto"/>
              <w:ind w:left="313" w:firstLine="0"/>
              <w:jc w:val="center"/>
              <w:rPr>
                <w:color w:val="000000"/>
              </w:rPr>
            </w:pPr>
            <w:r w:rsidDel="00000000" w:rsidR="00000000" w:rsidRPr="00000000">
              <w:rPr>
                <w:rtl w:val="0"/>
              </w:rPr>
            </w:r>
          </w:p>
        </w:tc>
        <w:tc>
          <w:tcPr/>
          <w:p w:rsidR="00000000" w:rsidDel="00000000" w:rsidP="00000000" w:rsidRDefault="00000000" w:rsidRPr="00000000" w14:paraId="0000001F">
            <w:pPr>
              <w:widowControl w:val="0"/>
              <w:spacing w:before="114" w:lineRule="auto"/>
              <w:ind w:left="313" w:firstLine="0"/>
              <w:jc w:val="center"/>
              <w:rPr>
                <w:color w:val="000000"/>
              </w:rPr>
            </w:pPr>
            <w:r w:rsidDel="00000000" w:rsidR="00000000" w:rsidRPr="00000000">
              <w:rPr>
                <w:rtl w:val="0"/>
              </w:rPr>
            </w:r>
          </w:p>
        </w:tc>
        <w:tc>
          <w:tcPr/>
          <w:p w:rsidR="00000000" w:rsidDel="00000000" w:rsidP="00000000" w:rsidRDefault="00000000" w:rsidRPr="00000000" w14:paraId="00000020">
            <w:pPr>
              <w:widowControl w:val="0"/>
              <w:spacing w:before="114" w:lineRule="auto"/>
              <w:ind w:left="313" w:firstLine="0"/>
              <w:jc w:val="center"/>
              <w:rPr>
                <w:color w:val="000000"/>
              </w:rPr>
            </w:pPr>
            <w:r w:rsidDel="00000000" w:rsidR="00000000" w:rsidRPr="00000000">
              <w:rPr>
                <w:rtl w:val="0"/>
              </w:rPr>
            </w:r>
          </w:p>
        </w:tc>
        <w:tc>
          <w:tcPr/>
          <w:p w:rsidR="00000000" w:rsidDel="00000000" w:rsidP="00000000" w:rsidRDefault="00000000" w:rsidRPr="00000000" w14:paraId="00000021">
            <w:pPr>
              <w:widowControl w:val="0"/>
              <w:spacing w:before="114" w:lineRule="auto"/>
              <w:ind w:left="313" w:firstLine="0"/>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2">
            <w:pPr>
              <w:widowControl w:val="0"/>
              <w:spacing w:before="114" w:lineRule="auto"/>
              <w:ind w:left="313" w:firstLine="0"/>
              <w:rPr>
                <w:color w:val="000000"/>
              </w:rPr>
            </w:pPr>
            <w:r w:rsidDel="00000000" w:rsidR="00000000" w:rsidRPr="00000000">
              <w:rPr>
                <w:rtl w:val="0"/>
              </w:rPr>
            </w:r>
          </w:p>
        </w:tc>
        <w:tc>
          <w:tcPr/>
          <w:p w:rsidR="00000000" w:rsidDel="00000000" w:rsidP="00000000" w:rsidRDefault="00000000" w:rsidRPr="00000000" w14:paraId="00000023">
            <w:pPr>
              <w:widowControl w:val="0"/>
              <w:spacing w:before="114" w:lineRule="auto"/>
              <w:ind w:left="313" w:firstLine="0"/>
              <w:jc w:val="center"/>
              <w:rPr>
                <w:color w:val="000000"/>
              </w:rPr>
            </w:pPr>
            <w:r w:rsidDel="00000000" w:rsidR="00000000" w:rsidRPr="00000000">
              <w:rPr>
                <w:rtl w:val="0"/>
              </w:rPr>
            </w:r>
          </w:p>
        </w:tc>
        <w:tc>
          <w:tcPr/>
          <w:p w:rsidR="00000000" w:rsidDel="00000000" w:rsidP="00000000" w:rsidRDefault="00000000" w:rsidRPr="00000000" w14:paraId="00000024">
            <w:pPr>
              <w:widowControl w:val="0"/>
              <w:spacing w:before="114" w:lineRule="auto"/>
              <w:ind w:left="313" w:firstLine="0"/>
              <w:jc w:val="center"/>
              <w:rPr>
                <w:color w:val="000000"/>
              </w:rPr>
            </w:pPr>
            <w:r w:rsidDel="00000000" w:rsidR="00000000" w:rsidRPr="00000000">
              <w:rPr>
                <w:color w:val="000000"/>
                <w:rtl w:val="0"/>
              </w:rPr>
              <w:t xml:space="preserve">720</w:t>
            </w:r>
          </w:p>
        </w:tc>
        <w:tc>
          <w:tcPr/>
          <w:p w:rsidR="00000000" w:rsidDel="00000000" w:rsidP="00000000" w:rsidRDefault="00000000" w:rsidRPr="00000000" w14:paraId="00000025">
            <w:pPr>
              <w:widowControl w:val="0"/>
              <w:spacing w:before="114" w:lineRule="auto"/>
              <w:ind w:left="313" w:firstLine="0"/>
              <w:jc w:val="center"/>
              <w:rPr>
                <w:color w:val="000000"/>
              </w:rPr>
            </w:pPr>
            <w:r w:rsidDel="00000000" w:rsidR="00000000" w:rsidRPr="00000000">
              <w:rPr>
                <w:color w:val="000000"/>
                <w:rtl w:val="0"/>
              </w:rPr>
              <w:t xml:space="preserve">120</w:t>
            </w:r>
          </w:p>
        </w:tc>
        <w:tc>
          <w:tcPr/>
          <w:p w:rsidR="00000000" w:rsidDel="00000000" w:rsidP="00000000" w:rsidRDefault="00000000" w:rsidRPr="00000000" w14:paraId="00000026">
            <w:pPr>
              <w:widowControl w:val="0"/>
              <w:spacing w:before="114" w:lineRule="auto"/>
              <w:ind w:left="313" w:firstLine="0"/>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7">
            <w:pPr>
              <w:widowControl w:val="0"/>
              <w:spacing w:before="114" w:lineRule="auto"/>
              <w:ind w:left="313" w:firstLine="0"/>
              <w:rPr>
                <w:color w:val="000000"/>
              </w:rPr>
            </w:pPr>
            <w:r w:rsidDel="00000000" w:rsidR="00000000" w:rsidRPr="00000000">
              <w:rPr>
                <w:color w:val="000000"/>
                <w:rtl w:val="0"/>
              </w:rPr>
              <w:t xml:space="preserve">Dodecágono</w:t>
            </w:r>
          </w:p>
        </w:tc>
        <w:tc>
          <w:tcPr/>
          <w:p w:rsidR="00000000" w:rsidDel="00000000" w:rsidP="00000000" w:rsidRDefault="00000000" w:rsidRPr="00000000" w14:paraId="00000028">
            <w:pPr>
              <w:widowControl w:val="0"/>
              <w:spacing w:before="114" w:lineRule="auto"/>
              <w:ind w:left="313" w:firstLine="0"/>
              <w:jc w:val="center"/>
              <w:rPr>
                <w:color w:val="000000"/>
              </w:rPr>
            </w:pPr>
            <w:r w:rsidDel="00000000" w:rsidR="00000000" w:rsidRPr="00000000">
              <w:rPr>
                <w:rtl w:val="0"/>
              </w:rPr>
            </w:r>
          </w:p>
        </w:tc>
        <w:tc>
          <w:tcPr/>
          <w:p w:rsidR="00000000" w:rsidDel="00000000" w:rsidP="00000000" w:rsidRDefault="00000000" w:rsidRPr="00000000" w14:paraId="00000029">
            <w:pPr>
              <w:widowControl w:val="0"/>
              <w:spacing w:before="114" w:lineRule="auto"/>
              <w:ind w:left="313" w:firstLine="0"/>
              <w:jc w:val="center"/>
              <w:rPr>
                <w:color w:val="000000"/>
              </w:rPr>
            </w:pPr>
            <w:r w:rsidDel="00000000" w:rsidR="00000000" w:rsidRPr="00000000">
              <w:rPr>
                <w:rtl w:val="0"/>
              </w:rPr>
            </w:r>
          </w:p>
        </w:tc>
        <w:tc>
          <w:tcPr/>
          <w:p w:rsidR="00000000" w:rsidDel="00000000" w:rsidP="00000000" w:rsidRDefault="00000000" w:rsidRPr="00000000" w14:paraId="0000002A">
            <w:pPr>
              <w:widowControl w:val="0"/>
              <w:spacing w:before="114" w:lineRule="auto"/>
              <w:ind w:left="313" w:firstLine="0"/>
              <w:jc w:val="center"/>
              <w:rPr>
                <w:color w:val="000000"/>
              </w:rPr>
            </w:pPr>
            <w:r w:rsidDel="00000000" w:rsidR="00000000" w:rsidRPr="00000000">
              <w:rPr>
                <w:color w:val="000000"/>
                <w:rtl w:val="0"/>
              </w:rPr>
              <w:t xml:space="preserve">150</w:t>
            </w:r>
          </w:p>
        </w:tc>
        <w:tc>
          <w:tcPr/>
          <w:p w:rsidR="00000000" w:rsidDel="00000000" w:rsidP="00000000" w:rsidRDefault="00000000" w:rsidRPr="00000000" w14:paraId="0000002B">
            <w:pPr>
              <w:widowControl w:val="0"/>
              <w:spacing w:before="114" w:lineRule="auto"/>
              <w:ind w:left="313" w:firstLine="0"/>
              <w:rPr>
                <w:color w:val="000000"/>
                <w:sz w:val="24"/>
                <w:szCs w:val="24"/>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Calcula el valor de los ángulos interiores desconocidos en cada cuadrilátero: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before="114" w:line="240" w:lineRule="auto"/>
        <w:rPr>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1959610</wp:posOffset>
            </wp:positionH>
            <wp:positionV relativeFrom="paragraph">
              <wp:posOffset>86360</wp:posOffset>
            </wp:positionV>
            <wp:extent cx="3174365" cy="1614805"/>
            <wp:effectExtent b="0" l="0" r="0" t="0"/>
            <wp:wrapSquare wrapText="bothSides" distB="0" distT="0" distL="114300" distR="114300"/>
            <wp:docPr id="77" name="image1.png"/>
            <a:graphic>
              <a:graphicData uri="http://schemas.openxmlformats.org/drawingml/2006/picture">
                <pic:pic>
                  <pic:nvPicPr>
                    <pic:cNvPr id="0" name="image1.png"/>
                    <pic:cNvPicPr preferRelativeResize="0"/>
                  </pic:nvPicPr>
                  <pic:blipFill>
                    <a:blip r:embed="rId9"/>
                    <a:srcRect b="35146" l="40063" r="38679" t="45627"/>
                    <a:stretch>
                      <a:fillRect/>
                    </a:stretch>
                  </pic:blipFill>
                  <pic:spPr>
                    <a:xfrm>
                      <a:off x="0" y="0"/>
                      <a:ext cx="3174365" cy="1614805"/>
                    </a:xfrm>
                    <a:prstGeom prst="rect"/>
                    <a:ln/>
                  </pic:spPr>
                </pic:pic>
              </a:graphicData>
            </a:graphic>
          </wp:anchor>
        </w:drawing>
      </w:r>
    </w:p>
    <w:p w:rsidR="00000000" w:rsidDel="00000000" w:rsidP="00000000" w:rsidRDefault="00000000" w:rsidRPr="00000000" w14:paraId="0000002E">
      <w:pPr>
        <w:rPr>
          <w:color w:val="000000"/>
          <w:sz w:val="24"/>
          <w:szCs w:val="24"/>
        </w:rPr>
      </w:pPr>
      <w:r w:rsidDel="00000000" w:rsidR="00000000" w:rsidRPr="00000000">
        <w:rPr>
          <w:color w:val="000000"/>
          <w:sz w:val="24"/>
          <w:szCs w:val="24"/>
          <w:rtl w:val="0"/>
        </w:rPr>
        <w:t xml:space="preserve">ABCD es un trapecio isósceles</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right="0"/>
        <w:rPr>
          <w:color w:val="000000"/>
          <w:sz w:val="24"/>
          <w:szCs w:val="24"/>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after="240" w:line="360" w:lineRule="auto"/>
        <w:jc w:val="both"/>
        <w:rPr>
          <w:color w:val="000000"/>
          <w:sz w:val="24"/>
          <w:szCs w:val="24"/>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247650</wp:posOffset>
            </wp:positionV>
            <wp:extent cx="2101850" cy="3445510"/>
            <wp:effectExtent b="0" l="0" r="0" t="0"/>
            <wp:wrapSquare wrapText="bothSides" distB="0" distT="0" distL="114300" distR="114300"/>
            <wp:docPr id="80" name="image2.png"/>
            <a:graphic>
              <a:graphicData uri="http://schemas.openxmlformats.org/drawingml/2006/picture">
                <pic:pic>
                  <pic:nvPicPr>
                    <pic:cNvPr id="0" name="image2.png"/>
                    <pic:cNvPicPr preferRelativeResize="0"/>
                  </pic:nvPicPr>
                  <pic:blipFill>
                    <a:blip r:embed="rId10"/>
                    <a:srcRect b="31330" l="44888" r="43162" t="33854"/>
                    <a:stretch>
                      <a:fillRect/>
                    </a:stretch>
                  </pic:blipFill>
                  <pic:spPr>
                    <a:xfrm>
                      <a:off x="0" y="0"/>
                      <a:ext cx="2101850" cy="3445510"/>
                    </a:xfrm>
                    <a:prstGeom prst="rect"/>
                    <a:ln/>
                  </pic:spPr>
                </pic:pic>
              </a:graphicData>
            </a:graphic>
          </wp:anchor>
        </w:drawing>
      </w:r>
    </w:p>
    <w:p w:rsidR="00000000" w:rsidDel="00000000" w:rsidP="00000000" w:rsidRDefault="00000000" w:rsidRPr="00000000" w14:paraId="00000033">
      <w:pPr>
        <w:rPr>
          <w:color w:val="000000"/>
          <w:sz w:val="24"/>
          <w:szCs w:val="24"/>
        </w:rPr>
      </w:pPr>
      <w:r w:rsidDel="00000000" w:rsidR="00000000" w:rsidRPr="00000000">
        <w:rPr>
          <w:rtl w:val="0"/>
        </w:rPr>
      </w:r>
    </w:p>
    <w:p w:rsidR="00000000" w:rsidDel="00000000" w:rsidP="00000000" w:rsidRDefault="00000000" w:rsidRPr="00000000" w14:paraId="00000034">
      <w:pPr>
        <w:rPr>
          <w:color w:val="000000"/>
          <w:sz w:val="24"/>
          <w:szCs w:val="24"/>
        </w:rPr>
      </w:pPr>
      <w:r w:rsidDel="00000000" w:rsidR="00000000" w:rsidRPr="00000000">
        <w:rPr>
          <w:rtl w:val="0"/>
        </w:rPr>
      </w:r>
    </w:p>
    <w:p w:rsidR="00000000" w:rsidDel="00000000" w:rsidP="00000000" w:rsidRDefault="00000000" w:rsidRPr="00000000" w14:paraId="00000035">
      <w:pPr>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36">
      <w:pPr>
        <w:rPr>
          <w:color w:val="000000"/>
          <w:sz w:val="24"/>
          <w:szCs w:val="24"/>
        </w:rPr>
      </w:pPr>
      <w:r w:rsidDel="00000000" w:rsidR="00000000" w:rsidRPr="00000000">
        <w:rPr>
          <w:rtl w:val="0"/>
        </w:rPr>
      </w:r>
    </w:p>
    <w:p w:rsidR="00000000" w:rsidDel="00000000" w:rsidP="00000000" w:rsidRDefault="00000000" w:rsidRPr="00000000" w14:paraId="00000037">
      <w:pPr>
        <w:rPr>
          <w:color w:val="000000"/>
          <w:sz w:val="24"/>
          <w:szCs w:val="24"/>
        </w:rPr>
      </w:pPr>
      <w:r w:rsidDel="00000000" w:rsidR="00000000" w:rsidRPr="00000000">
        <w:rPr>
          <w:rtl w:val="0"/>
        </w:rPr>
      </w:r>
    </w:p>
    <w:p w:rsidR="00000000" w:rsidDel="00000000" w:rsidP="00000000" w:rsidRDefault="00000000" w:rsidRPr="00000000" w14:paraId="00000038">
      <w:pPr>
        <w:ind w:firstLine="708"/>
        <w:rPr/>
      </w:pPr>
      <w:r w:rsidDel="00000000" w:rsidR="00000000" w:rsidRPr="00000000">
        <w:rPr>
          <w:color w:val="000000"/>
          <w:sz w:val="24"/>
          <w:szCs w:val="24"/>
          <w:rtl w:val="0"/>
        </w:rPr>
        <w:t xml:space="preserve">ABCD es un rombo</w:t>
      </w:r>
      <w:r w:rsidDel="00000000" w:rsidR="00000000" w:rsidRPr="00000000">
        <w:rPr>
          <w:rtl w:val="0"/>
        </w:rPr>
        <w:t xml:space="preserve"> </w:t>
      </w:r>
    </w:p>
    <w:sectPr>
      <w:headerReference r:id="rId11"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matic SC">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240" w:line="240" w:lineRule="auto"/>
      <w:ind w:left="0" w:right="0" w:firstLine="0"/>
      <w:jc w:val="center"/>
      <w:rPr>
        <w:rFonts w:ascii="Amatic SC" w:cs="Amatic SC" w:eastAsia="Amatic SC" w:hAnsi="Amatic SC"/>
        <w:b w:val="0"/>
        <w:i w:val="0"/>
        <w:smallCaps w:val="0"/>
        <w:strike w:val="0"/>
        <w:color w:val="ee2d00"/>
        <w:sz w:val="22"/>
        <w:szCs w:val="22"/>
        <w:u w:val="none"/>
        <w:shd w:fill="auto" w:val="clear"/>
        <w:vertAlign w:val="baseline"/>
      </w:rPr>
    </w:pPr>
    <w:r w:rsidDel="00000000" w:rsidR="00000000" w:rsidRPr="00000000">
      <w:rPr>
        <w:rFonts w:ascii="Amatic SC" w:cs="Amatic SC" w:eastAsia="Amatic SC" w:hAnsi="Amatic SC"/>
        <w:b w:val="0"/>
        <w:i w:val="0"/>
        <w:smallCaps w:val="0"/>
        <w:strike w:val="0"/>
        <w:color w:val="ee2d00"/>
        <w:sz w:val="44"/>
        <w:szCs w:val="44"/>
        <w:u w:val="none"/>
        <w:shd w:fill="auto" w:val="clear"/>
        <w:vertAlign w:val="baseline"/>
      </w:rPr>
      <w:pict>
        <v:shape id="WordPictureWatermark1" style="position:absolute;width:467.35pt;height:182.15pt;rotation:0;z-index:-503316481;mso-position-horizontal-relative:margin;mso-position-horizontal:center;mso-position-vertical-relative:margin;mso-position-vertical:center;" alt="" type="#_x0000_t75">
          <v:imagedata cropbottom="0f" cropleft="0f" cropright="0f" croptop="0f" r:id="rId1" o:title="image3.png"/>
        </v:shape>
      </w:pict>
    </w:r>
    <w:r w:rsidDel="00000000" w:rsidR="00000000" w:rsidRPr="00000000">
      <w:rPr>
        <w:rFonts w:ascii="Amatic SC" w:cs="Amatic SC" w:eastAsia="Amatic SC" w:hAnsi="Amatic SC"/>
        <w:b w:val="0"/>
        <w:i w:val="0"/>
        <w:smallCaps w:val="0"/>
        <w:strike w:val="0"/>
        <w:color w:val="ee2d00"/>
        <w:sz w:val="44"/>
        <w:szCs w:val="44"/>
        <w:u w:val="none"/>
        <w:shd w:fill="auto" w:val="clear"/>
        <w:vertAlign w:val="baseline"/>
        <w:rtl w:val="0"/>
      </w:rPr>
      <w:t xml:space="preserve">Matemática</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88901</wp:posOffset>
              </wp:positionH>
              <wp:positionV relativeFrom="paragraph">
                <wp:posOffset>482600</wp:posOffset>
              </wp:positionV>
              <wp:extent cx="0" cy="12700"/>
              <wp:effectExtent b="0" l="0" r="0" t="0"/>
              <wp:wrapNone/>
              <wp:docPr id="76" name=""/>
              <a:graphic>
                <a:graphicData uri="http://schemas.microsoft.com/office/word/2010/wordprocessingShape">
                  <wps:wsp>
                    <wps:cNvCnPr/>
                    <wps:spPr>
                      <a:xfrm>
                        <a:off x="2277045" y="3780000"/>
                        <a:ext cx="6137910" cy="0"/>
                      </a:xfrm>
                      <a:prstGeom prst="straightConnector1">
                        <a:avLst/>
                      </a:prstGeom>
                      <a:noFill/>
                      <a:ln cap="flat" cmpd="sng" w="12700">
                        <a:solidFill>
                          <a:srgbClr val="BFBFB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482600</wp:posOffset>
              </wp:positionV>
              <wp:extent cx="0" cy="12700"/>
              <wp:effectExtent b="0" l="0" r="0" t="0"/>
              <wp:wrapNone/>
              <wp:docPr id="76"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1"/>
        <w:color w:val="000000"/>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AA3EA3"/>
    <w:pPr>
      <w:spacing w:after="0" w:line="276" w:lineRule="auto"/>
      <w:ind w:left="720"/>
      <w:contextualSpacing w:val="1"/>
    </w:pPr>
    <w:rPr>
      <w:rFonts w:ascii="Arial" w:cs="Arial" w:eastAsia="Arial" w:hAnsi="Arial"/>
      <w:lang w:eastAsia="es-AR"/>
    </w:rPr>
  </w:style>
  <w:style w:type="table" w:styleId="Tablaconcuadrcula">
    <w:name w:val="Table Grid"/>
    <w:basedOn w:val="Tablanormal"/>
    <w:uiPriority w:val="39"/>
    <w:rsid w:val="00AA3EA3"/>
    <w:pPr>
      <w:spacing w:after="0" w:line="240" w:lineRule="auto"/>
    </w:pPr>
    <w:rPr>
      <w:rFonts w:ascii="Arial" w:cs="Arial" w:eastAsia="Arial" w:hAnsi="Arial"/>
      <w:lang w:eastAsia="es-AR"/>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Encabezado">
    <w:name w:val="header"/>
    <w:basedOn w:val="Normal"/>
    <w:link w:val="EncabezadoCar"/>
    <w:uiPriority w:val="99"/>
    <w:unhideWhenUsed w:val="1"/>
    <w:rsid w:val="00AA3EA3"/>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AA3EA3"/>
  </w:style>
  <w:style w:type="paragraph" w:styleId="Piedepgina">
    <w:name w:val="footer"/>
    <w:basedOn w:val="Normal"/>
    <w:link w:val="PiedepginaCar"/>
    <w:uiPriority w:val="99"/>
    <w:unhideWhenUsed w:val="1"/>
    <w:rsid w:val="00AA3EA3"/>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AA3EA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AmaticSC-regular.ttf"/><Relationship Id="rId2" Type="http://schemas.openxmlformats.org/officeDocument/2006/relationships/font" Target="fonts/AmaticSC-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5/T6VNjhNa0p5NBlTvVbBqAoGw==">AMUW2mUXLXrcVGfrjA8c43IfaY7wyb1eT+Sl5k1ca5VRyuQMLsuU8JkDTtSPhieTVrRx59A9+mDL1e4F7ypyGwZ1SVfbMpzY3tTgOuMYOEOcSePkLgOXNzEIwocVk6PqEVB5vU01i2BF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2022-08-01T03:11:00Z</dcterms:created>
  <dc:creator>ExoNB</dc:creator>
</cp:coreProperties>
</file>