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61" w:rsidRPr="001C6261" w:rsidRDefault="001C6261" w:rsidP="001C6261">
      <w:pPr>
        <w:spacing w:line="240" w:lineRule="auto"/>
        <w:jc w:val="both"/>
        <w:rPr>
          <w:rFonts w:ascii="Times New Roman" w:eastAsia="Times New Roman" w:hAnsi="Times New Roman" w:cs="Times New Roman"/>
          <w:sz w:val="24"/>
          <w:szCs w:val="24"/>
          <w:lang w:eastAsia="es-AR"/>
        </w:rPr>
      </w:pPr>
      <w:r w:rsidRPr="001C6261">
        <w:rPr>
          <w:rFonts w:ascii="Arial" w:eastAsia="Times New Roman" w:hAnsi="Arial" w:cs="Arial"/>
          <w:noProof/>
          <w:color w:val="000000"/>
          <w:sz w:val="24"/>
          <w:szCs w:val="24"/>
          <w:lang w:eastAsia="es-AR"/>
        </w:rPr>
        <w:drawing>
          <wp:inline distT="0" distB="0" distL="0" distR="0" wp14:anchorId="1E1A79F2" wp14:editId="78C4EC16">
            <wp:extent cx="5608320" cy="944880"/>
            <wp:effectExtent l="0" t="0" r="0" b="7620"/>
            <wp:docPr id="1" name="Imagen 1" descr="https://lh6.googleusercontent.com/8-XTIhzvYtQYzr8ghGuQhWQFMLe_pOLueMIALK3iROhmar9Lg3yNgC6aGGuOpFxIX-meslhDqKu5mV5GUlGKifQO8CpljUeHqSfJox2q8o5o9s3L4YRh5G2Mx6kcEDsSGIaA5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8-XTIhzvYtQYzr8ghGuQhWQFMLe_pOLueMIALK3iROhmar9Lg3yNgC6aGGuOpFxIX-meslhDqKu5mV5GUlGKifQO8CpljUeHqSfJox2q8o5o9s3L4YRh5G2Mx6kcEDsSGIaA5X-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944880"/>
                    </a:xfrm>
                    <a:prstGeom prst="rect">
                      <a:avLst/>
                    </a:prstGeom>
                    <a:noFill/>
                    <a:ln>
                      <a:noFill/>
                    </a:ln>
                  </pic:spPr>
                </pic:pic>
              </a:graphicData>
            </a:graphic>
          </wp:inline>
        </w:drawing>
      </w:r>
    </w:p>
    <w:p w:rsidR="001C6261" w:rsidRPr="001C6261" w:rsidRDefault="001C6261" w:rsidP="001C6261">
      <w:pPr>
        <w:spacing w:after="160" w:line="360" w:lineRule="auto"/>
        <w:ind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¿Recuerdan el caso de estudio “Mermeladas Doña Amalia”?</w:t>
      </w:r>
    </w:p>
    <w:p w:rsidR="001C6261" w:rsidRPr="001C6261" w:rsidRDefault="001C6261" w:rsidP="001C6261">
      <w:pPr>
        <w:spacing w:after="160" w:line="360" w:lineRule="auto"/>
        <w:ind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Vamos a volver a leerlo atentamente:</w:t>
      </w:r>
    </w:p>
    <w:p w:rsidR="001C6261" w:rsidRPr="001C6261" w:rsidRDefault="001C6261" w:rsidP="001C6261">
      <w:pPr>
        <w:spacing w:after="160" w:line="360" w:lineRule="auto"/>
        <w:ind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 xml:space="preserve">“En el 2005, Jorge y Julia decidieron comenzar a fabricar dulces artesanales con las frutas que se cosechaban en la quinta de su padre. En esa época, las plantaciones de árboles de manzana y pera producían más de la cantidad que el mercado local al que abastecían, demandaba. Su sueño era lograr que las mermeladas “Doña Amelia” estuvieran en todos los almacenes de la provincia, brindando un producto casero, sin conservantes artificiales, de alta calidad hecho con amor y respetando las recetas de la abuela. Empezaron  produciendo 100 kilos de mermelada al mes, que envasaban manualmente. Les tomó tres años comprar la máquina envasadora que les permitió agregar  otros 200 kilos </w:t>
      </w:r>
      <w:proofErr w:type="spellStart"/>
      <w:r w:rsidRPr="001C6261">
        <w:rPr>
          <w:rFonts w:ascii="Arial" w:eastAsia="Times New Roman" w:hAnsi="Arial" w:cs="Arial"/>
          <w:color w:val="000000"/>
          <w:sz w:val="24"/>
          <w:szCs w:val="24"/>
          <w:lang w:eastAsia="es-AR"/>
        </w:rPr>
        <w:t>men-suales</w:t>
      </w:r>
      <w:proofErr w:type="spellEnd"/>
      <w:r w:rsidRPr="001C6261">
        <w:rPr>
          <w:rFonts w:ascii="Arial" w:eastAsia="Times New Roman" w:hAnsi="Arial" w:cs="Arial"/>
          <w:color w:val="000000"/>
          <w:sz w:val="24"/>
          <w:szCs w:val="24"/>
          <w:lang w:eastAsia="es-AR"/>
        </w:rPr>
        <w:t xml:space="preserve"> a su producción. A esas alturas, decidieron dejar de abastecer de fruta fresca al pueblo porque toda la cosecha se derivaba a la producción de </w:t>
      </w:r>
      <w:proofErr w:type="spellStart"/>
      <w:r w:rsidRPr="001C6261">
        <w:rPr>
          <w:rFonts w:ascii="Arial" w:eastAsia="Times New Roman" w:hAnsi="Arial" w:cs="Arial"/>
          <w:color w:val="000000"/>
          <w:sz w:val="24"/>
          <w:szCs w:val="24"/>
          <w:lang w:eastAsia="es-AR"/>
        </w:rPr>
        <w:t>mer</w:t>
      </w:r>
      <w:proofErr w:type="spellEnd"/>
      <w:r w:rsidRPr="001C6261">
        <w:rPr>
          <w:rFonts w:ascii="Arial" w:eastAsia="Times New Roman" w:hAnsi="Arial" w:cs="Arial"/>
          <w:color w:val="000000"/>
          <w:sz w:val="24"/>
          <w:szCs w:val="24"/>
          <w:lang w:eastAsia="es-AR"/>
        </w:rPr>
        <w:t>-meladas. La demanda de sus productos no ha parado de crecer, por lo que ahora compran las manzanas y peras de otros productores del pueblo.  Las mermeladas “Doña Amelia” se pueden encontrar en casi todos los almacenes y mercados de la mitad de la provincia. Su sueño sigue intacto, y Julia y Jorge trabajan todos los días para lograrlo.</w:t>
      </w:r>
    </w:p>
    <w:p w:rsidR="001C6261" w:rsidRPr="001C6261" w:rsidRDefault="001C6261" w:rsidP="001C6261">
      <w:pPr>
        <w:spacing w:after="160" w:line="360" w:lineRule="auto"/>
        <w:ind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A) Respondemos:</w:t>
      </w:r>
    </w:p>
    <w:p w:rsidR="001C6261" w:rsidRPr="001C6261" w:rsidRDefault="001C6261" w:rsidP="001C6261">
      <w:pPr>
        <w:spacing w:after="160" w:line="360" w:lineRule="auto"/>
        <w:ind w:left="640"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1-</w:t>
      </w:r>
      <w:r w:rsidRPr="001C6261">
        <w:rPr>
          <w:rFonts w:ascii="Arial" w:eastAsia="Times New Roman" w:hAnsi="Arial" w:cs="Arial"/>
          <w:color w:val="000000"/>
          <w:sz w:val="24"/>
          <w:szCs w:val="24"/>
          <w:lang w:eastAsia="es-AR"/>
        </w:rPr>
        <w:tab/>
        <w:t>¿Qué área/s deberían controlar para asegurar el cumplimiento de su Misión?</w:t>
      </w:r>
    </w:p>
    <w:p w:rsidR="001C6261" w:rsidRPr="001C6261" w:rsidRDefault="001C6261" w:rsidP="001C6261">
      <w:pPr>
        <w:spacing w:after="160" w:line="360" w:lineRule="auto"/>
        <w:ind w:left="640"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2-</w:t>
      </w:r>
      <w:r w:rsidRPr="001C6261">
        <w:rPr>
          <w:rFonts w:ascii="Arial" w:eastAsia="Times New Roman" w:hAnsi="Arial" w:cs="Arial"/>
          <w:color w:val="000000"/>
          <w:sz w:val="24"/>
          <w:szCs w:val="24"/>
          <w:lang w:eastAsia="es-AR"/>
        </w:rPr>
        <w:tab/>
        <w:t>¿Qué procesos críticos (muy importantes), decidirías vos controlar dentro de esa área/s? ¿</w:t>
      </w:r>
      <w:proofErr w:type="gramStart"/>
      <w:r w:rsidRPr="001C6261">
        <w:rPr>
          <w:rFonts w:ascii="Arial" w:eastAsia="Times New Roman" w:hAnsi="Arial" w:cs="Arial"/>
          <w:color w:val="000000"/>
          <w:sz w:val="24"/>
          <w:szCs w:val="24"/>
          <w:lang w:eastAsia="es-AR"/>
        </w:rPr>
        <w:t>por</w:t>
      </w:r>
      <w:proofErr w:type="gramEnd"/>
      <w:r w:rsidRPr="001C6261">
        <w:rPr>
          <w:rFonts w:ascii="Arial" w:eastAsia="Times New Roman" w:hAnsi="Arial" w:cs="Arial"/>
          <w:color w:val="000000"/>
          <w:sz w:val="24"/>
          <w:szCs w:val="24"/>
          <w:lang w:eastAsia="es-AR"/>
        </w:rPr>
        <w:t xml:space="preserve"> qué?</w:t>
      </w:r>
    </w:p>
    <w:p w:rsidR="001C6261" w:rsidRPr="001C6261" w:rsidRDefault="001C6261" w:rsidP="001C6261">
      <w:pPr>
        <w:spacing w:after="160" w:line="360" w:lineRule="auto"/>
        <w:ind w:left="640"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lastRenderedPageBreak/>
        <w:t>3-</w:t>
      </w:r>
      <w:r w:rsidRPr="001C6261">
        <w:rPr>
          <w:rFonts w:ascii="Arial" w:eastAsia="Times New Roman" w:hAnsi="Arial" w:cs="Arial"/>
          <w:color w:val="000000"/>
          <w:sz w:val="24"/>
          <w:szCs w:val="24"/>
          <w:lang w:eastAsia="es-AR"/>
        </w:rPr>
        <w:tab/>
        <w:t>Establecer y describir dos controles previos, dos simultáneos y dos posteriores que podrían llevarse a cabo en la actividad que realizan Jorge y Julia.</w:t>
      </w:r>
    </w:p>
    <w:p w:rsidR="001C6261" w:rsidRPr="001C6261" w:rsidRDefault="001C6261" w:rsidP="001C6261">
      <w:pPr>
        <w:spacing w:after="160" w:line="360" w:lineRule="auto"/>
        <w:ind w:left="640"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4-    Del texto extraer al menos dos situaciones en las que Jorge y Julia tuvieron que tomar decisiones no programadas.</w:t>
      </w:r>
    </w:p>
    <w:p w:rsidR="001C6261" w:rsidRPr="001C6261" w:rsidRDefault="001C6261" w:rsidP="004815ED">
      <w:pPr>
        <w:spacing w:after="160" w:line="360" w:lineRule="auto"/>
        <w:ind w:left="640" w:firstLine="284"/>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5-    Escribir dos alternativas de acción distintas a las adoptadas por Jorge y Julia para esas situaciones de toma de decisiones no programa</w:t>
      </w:r>
      <w:r w:rsidR="004815ED">
        <w:rPr>
          <w:rFonts w:ascii="Arial" w:eastAsia="Times New Roman" w:hAnsi="Arial" w:cs="Arial"/>
          <w:color w:val="000000"/>
          <w:sz w:val="24"/>
          <w:szCs w:val="24"/>
          <w:lang w:eastAsia="es-AR"/>
        </w:rPr>
        <w:t>das que encontraste en el texto.</w:t>
      </w:r>
    </w:p>
    <w:p w:rsidR="001C6261" w:rsidRPr="001C6261" w:rsidRDefault="001C6261" w:rsidP="001C6261">
      <w:pPr>
        <w:spacing w:after="0" w:line="240" w:lineRule="auto"/>
        <w:ind w:firstLine="280"/>
        <w:jc w:val="both"/>
        <w:rPr>
          <w:rFonts w:ascii="Times New Roman" w:eastAsia="Times New Roman" w:hAnsi="Times New Roman" w:cs="Times New Roman"/>
          <w:sz w:val="24"/>
          <w:szCs w:val="24"/>
          <w:lang w:eastAsia="es-AR"/>
        </w:rPr>
      </w:pPr>
      <w:r w:rsidRPr="001C6261">
        <w:rPr>
          <w:rFonts w:ascii="Arial" w:eastAsia="Times New Roman" w:hAnsi="Arial" w:cs="Arial"/>
          <w:color w:val="000000"/>
          <w:sz w:val="24"/>
          <w:szCs w:val="24"/>
          <w:lang w:eastAsia="es-AR"/>
        </w:rPr>
        <w:t xml:space="preserve"> </w:t>
      </w:r>
    </w:p>
    <w:p w:rsidR="00440899" w:rsidRDefault="00440899"/>
    <w:sectPr w:rsidR="0044089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1A" w:rsidRDefault="00D2681A" w:rsidP="00D2681A">
      <w:pPr>
        <w:spacing w:after="0" w:line="240" w:lineRule="auto"/>
      </w:pPr>
      <w:r>
        <w:separator/>
      </w:r>
    </w:p>
  </w:endnote>
  <w:endnote w:type="continuationSeparator" w:id="0">
    <w:p w:rsidR="00D2681A" w:rsidRDefault="00D2681A" w:rsidP="00D2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1A" w:rsidRDefault="00D268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1A" w:rsidRDefault="00D268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1A" w:rsidRDefault="00D268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1A" w:rsidRDefault="00D2681A" w:rsidP="00D2681A">
      <w:pPr>
        <w:spacing w:after="0" w:line="240" w:lineRule="auto"/>
      </w:pPr>
      <w:r>
        <w:separator/>
      </w:r>
    </w:p>
  </w:footnote>
  <w:footnote w:type="continuationSeparator" w:id="0">
    <w:p w:rsidR="00D2681A" w:rsidRDefault="00D2681A" w:rsidP="00D26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1A" w:rsidRDefault="00D268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1A" w:rsidRDefault="00D2681A">
    <w:pPr>
      <w:pStyle w:val="Encabezado"/>
    </w:pPr>
    <w:bookmarkStart w:id="0" w:name="_GoBack"/>
    <w:r w:rsidRPr="00F90CF1">
      <w:rPr>
        <w:rFonts w:ascii="Calibri" w:eastAsia="Calibri" w:hAnsi="Calibri" w:cs="Times New Roman"/>
        <w:noProof/>
        <w:lang w:eastAsia="es-AR"/>
      </w:rPr>
      <w:drawing>
        <wp:inline distT="0" distB="0" distL="0" distR="0" wp14:anchorId="6C295AE9" wp14:editId="09917E48">
          <wp:extent cx="5934075" cy="3699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646" t="27470" r="20400" b="65285"/>
                  <a:stretch/>
                </pic:blipFill>
                <pic:spPr bwMode="auto">
                  <a:xfrm>
                    <a:off x="0" y="0"/>
                    <a:ext cx="5936090" cy="370088"/>
                  </a:xfrm>
                  <a:prstGeom prst="rect">
                    <a:avLst/>
                  </a:prstGeom>
                  <a:ln>
                    <a:noFill/>
                  </a:ln>
                  <a:extLst>
                    <a:ext uri="{53640926-AAD7-44D8-BBD7-CCE9431645EC}">
                      <a14:shadowObscured xmlns:a14="http://schemas.microsoft.com/office/drawing/2010/main"/>
                    </a:ext>
                  </a:extLst>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1A" w:rsidRDefault="00D268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61"/>
    <w:rsid w:val="001C6261"/>
    <w:rsid w:val="00440899"/>
    <w:rsid w:val="004815ED"/>
    <w:rsid w:val="00976040"/>
    <w:rsid w:val="00D268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62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61"/>
    <w:rPr>
      <w:rFonts w:ascii="Tahoma" w:hAnsi="Tahoma" w:cs="Tahoma"/>
      <w:sz w:val="16"/>
      <w:szCs w:val="16"/>
    </w:rPr>
  </w:style>
  <w:style w:type="paragraph" w:styleId="Encabezado">
    <w:name w:val="header"/>
    <w:basedOn w:val="Normal"/>
    <w:link w:val="EncabezadoCar"/>
    <w:uiPriority w:val="99"/>
    <w:unhideWhenUsed/>
    <w:rsid w:val="00D268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81A"/>
  </w:style>
  <w:style w:type="paragraph" w:styleId="Piedepgina">
    <w:name w:val="footer"/>
    <w:basedOn w:val="Normal"/>
    <w:link w:val="PiedepginaCar"/>
    <w:uiPriority w:val="99"/>
    <w:unhideWhenUsed/>
    <w:rsid w:val="00D268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62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261"/>
    <w:rPr>
      <w:rFonts w:ascii="Tahoma" w:hAnsi="Tahoma" w:cs="Tahoma"/>
      <w:sz w:val="16"/>
      <w:szCs w:val="16"/>
    </w:rPr>
  </w:style>
  <w:style w:type="paragraph" w:styleId="Encabezado">
    <w:name w:val="header"/>
    <w:basedOn w:val="Normal"/>
    <w:link w:val="EncabezadoCar"/>
    <w:uiPriority w:val="99"/>
    <w:unhideWhenUsed/>
    <w:rsid w:val="00D268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81A"/>
  </w:style>
  <w:style w:type="paragraph" w:styleId="Piedepgina">
    <w:name w:val="footer"/>
    <w:basedOn w:val="Normal"/>
    <w:link w:val="PiedepginaCar"/>
    <w:uiPriority w:val="99"/>
    <w:unhideWhenUsed/>
    <w:rsid w:val="00D268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8262">
      <w:bodyDiv w:val="1"/>
      <w:marLeft w:val="0"/>
      <w:marRight w:val="0"/>
      <w:marTop w:val="0"/>
      <w:marBottom w:val="0"/>
      <w:divBdr>
        <w:top w:val="none" w:sz="0" w:space="0" w:color="auto"/>
        <w:left w:val="none" w:sz="0" w:space="0" w:color="auto"/>
        <w:bottom w:val="none" w:sz="0" w:space="0" w:color="auto"/>
        <w:right w:val="none" w:sz="0" w:space="0" w:color="auto"/>
      </w:divBdr>
      <w:divsChild>
        <w:div w:id="46585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2018-12-07T16:40:00Z</dcterms:created>
  <dcterms:modified xsi:type="dcterms:W3CDTF">2019-02-25T00:55:00Z</dcterms:modified>
</cp:coreProperties>
</file>